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55" w:rsidRDefault="004258B7">
      <w:pPr>
        <w:tabs>
          <w:tab w:val="left" w:pos="774"/>
        </w:tabs>
      </w:pPr>
      <w:bookmarkStart w:id="0" w:name="_GoBack"/>
      <w:r>
        <w:rPr>
          <w:rFonts w:hint="eastAsia"/>
          <w:noProof/>
        </w:rPr>
        <w:drawing>
          <wp:anchor distT="0" distB="0" distL="114935" distR="114935" simplePos="0" relativeHeight="251659264" behindDoc="0" locked="0" layoutInCell="1" allowOverlap="1">
            <wp:simplePos x="0" y="0"/>
            <wp:positionH relativeFrom="column">
              <wp:posOffset>-1137285</wp:posOffset>
            </wp:positionH>
            <wp:positionV relativeFrom="paragraph">
              <wp:posOffset>-929640</wp:posOffset>
            </wp:positionV>
            <wp:extent cx="7768590" cy="10691078"/>
            <wp:effectExtent l="19050" t="0" r="3810" b="0"/>
            <wp:wrapNone/>
            <wp:docPr id="2" name="图片 2" descr="6号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号文"/>
                    <pic:cNvPicPr>
                      <a:picLocks noChangeAspect="1"/>
                    </pic:cNvPicPr>
                  </pic:nvPicPr>
                  <pic:blipFill>
                    <a:blip r:embed="rId5" cstate="print"/>
                    <a:stretch>
                      <a:fillRect/>
                    </a:stretch>
                  </pic:blipFill>
                  <pic:spPr>
                    <a:xfrm>
                      <a:off x="0" y="0"/>
                      <a:ext cx="7768590" cy="10691078"/>
                    </a:xfrm>
                    <a:prstGeom prst="rect">
                      <a:avLst/>
                    </a:prstGeom>
                  </pic:spPr>
                </pic:pic>
              </a:graphicData>
            </a:graphic>
          </wp:anchor>
        </w:drawing>
      </w:r>
      <w:bookmarkEnd w:id="0"/>
      <w:r>
        <w:rPr>
          <w:noProof/>
        </w:rPr>
        <w:drawing>
          <wp:anchor distT="0" distB="0" distL="114300" distR="114300" simplePos="0" relativeHeight="251658240" behindDoc="1" locked="1" layoutInCell="1" allowOverlap="1">
            <wp:simplePos x="0" y="0"/>
            <wp:positionH relativeFrom="column">
              <wp:posOffset>-1137920</wp:posOffset>
            </wp:positionH>
            <wp:positionV relativeFrom="paragraph">
              <wp:posOffset>-901065</wp:posOffset>
            </wp:positionV>
            <wp:extent cx="7773670" cy="4162425"/>
            <wp:effectExtent l="19050" t="0" r="0" b="0"/>
            <wp:wrapNone/>
            <wp:docPr id="1" name="图片 1" descr="C:\Users\Administrator\Desktop\红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红头.jpg"/>
                    <pic:cNvPicPr>
                      <a:picLocks noChangeAspect="1" noChangeArrowheads="1"/>
                    </pic:cNvPicPr>
                  </pic:nvPicPr>
                  <pic:blipFill>
                    <a:blip r:embed="rId6" cstate="print"/>
                    <a:srcRect/>
                    <a:stretch>
                      <a:fillRect/>
                    </a:stretch>
                  </pic:blipFill>
                  <pic:spPr>
                    <a:xfrm>
                      <a:off x="0" y="0"/>
                      <a:ext cx="7773670" cy="4162425"/>
                    </a:xfrm>
                    <a:prstGeom prst="rect">
                      <a:avLst/>
                    </a:prstGeom>
                    <a:noFill/>
                    <a:ln w="9525">
                      <a:noFill/>
                      <a:miter lim="800000"/>
                      <a:headEnd/>
                      <a:tailEnd/>
                    </a:ln>
                  </pic:spPr>
                </pic:pic>
              </a:graphicData>
            </a:graphic>
          </wp:anchor>
        </w:drawing>
      </w:r>
      <w:r>
        <w:tab/>
      </w:r>
    </w:p>
    <w:p w:rsidR="00E63D55" w:rsidRDefault="00E63D55">
      <w:pPr>
        <w:tabs>
          <w:tab w:val="left" w:pos="774"/>
        </w:tabs>
      </w:pPr>
    </w:p>
    <w:p w:rsidR="00E63D55" w:rsidRDefault="00E63D55">
      <w:pPr>
        <w:tabs>
          <w:tab w:val="left" w:pos="774"/>
        </w:tabs>
      </w:pPr>
    </w:p>
    <w:p w:rsidR="00E63D55" w:rsidRDefault="00E63D55">
      <w:pPr>
        <w:tabs>
          <w:tab w:val="left" w:pos="774"/>
        </w:tabs>
      </w:pPr>
    </w:p>
    <w:p w:rsidR="00E63D55" w:rsidRDefault="00E63D55">
      <w:pPr>
        <w:tabs>
          <w:tab w:val="left" w:pos="774"/>
        </w:tabs>
      </w:pPr>
    </w:p>
    <w:p w:rsidR="00E63D55" w:rsidRDefault="00E63D55">
      <w:pPr>
        <w:tabs>
          <w:tab w:val="left" w:pos="774"/>
        </w:tabs>
      </w:pPr>
    </w:p>
    <w:p w:rsidR="00E63D55" w:rsidRDefault="00E63D55">
      <w:pPr>
        <w:tabs>
          <w:tab w:val="left" w:pos="774"/>
        </w:tabs>
      </w:pPr>
    </w:p>
    <w:p w:rsidR="00E63D55" w:rsidRDefault="00E63D55">
      <w:pPr>
        <w:tabs>
          <w:tab w:val="left" w:pos="774"/>
        </w:tabs>
      </w:pPr>
    </w:p>
    <w:p w:rsidR="00E63D55" w:rsidRDefault="00E63D55">
      <w:pPr>
        <w:tabs>
          <w:tab w:val="left" w:pos="774"/>
        </w:tabs>
      </w:pPr>
    </w:p>
    <w:p w:rsidR="00E63D55" w:rsidRDefault="00E63D55">
      <w:pPr>
        <w:tabs>
          <w:tab w:val="left" w:pos="774"/>
        </w:tabs>
        <w:rPr>
          <w:sz w:val="44"/>
          <w:szCs w:val="44"/>
        </w:rPr>
      </w:pPr>
    </w:p>
    <w:p w:rsidR="00E63D55" w:rsidRDefault="00E63D55">
      <w:pPr>
        <w:tabs>
          <w:tab w:val="left" w:pos="774"/>
        </w:tabs>
      </w:pPr>
    </w:p>
    <w:p w:rsidR="00E63D55" w:rsidRDefault="004258B7">
      <w:pPr>
        <w:tabs>
          <w:tab w:val="left" w:pos="774"/>
        </w:tabs>
        <w:jc w:val="center"/>
        <w:rPr>
          <w:sz w:val="30"/>
          <w:szCs w:val="30"/>
        </w:rPr>
      </w:pPr>
      <w:r>
        <w:rPr>
          <w:rFonts w:hint="eastAsia"/>
          <w:sz w:val="30"/>
          <w:szCs w:val="30"/>
        </w:rPr>
        <w:t>宜装协〔</w:t>
      </w:r>
      <w:r>
        <w:rPr>
          <w:rFonts w:hint="eastAsia"/>
          <w:sz w:val="30"/>
          <w:szCs w:val="30"/>
        </w:rPr>
        <w:t>2019</w:t>
      </w:r>
      <w:r>
        <w:rPr>
          <w:rFonts w:hint="eastAsia"/>
          <w:sz w:val="30"/>
          <w:szCs w:val="30"/>
        </w:rPr>
        <w:t>〕</w:t>
      </w:r>
      <w:r>
        <w:rPr>
          <w:rFonts w:hint="eastAsia"/>
          <w:sz w:val="30"/>
          <w:szCs w:val="30"/>
        </w:rPr>
        <w:t>6</w:t>
      </w:r>
      <w:r>
        <w:rPr>
          <w:rFonts w:hint="eastAsia"/>
          <w:sz w:val="30"/>
          <w:szCs w:val="30"/>
        </w:rPr>
        <w:t>号</w:t>
      </w:r>
    </w:p>
    <w:p w:rsidR="00E63D55" w:rsidRDefault="00E63D55">
      <w:pPr>
        <w:tabs>
          <w:tab w:val="left" w:pos="774"/>
        </w:tabs>
        <w:jc w:val="center"/>
      </w:pPr>
    </w:p>
    <w:p w:rsidR="00E63D55" w:rsidRDefault="004258B7">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pacing w:val="-11"/>
          <w:sz w:val="40"/>
          <w:szCs w:val="40"/>
        </w:rPr>
        <w:t>关于印发《宜昌市优质建筑装饰工程评选办法》的</w:t>
      </w:r>
      <w:r>
        <w:rPr>
          <w:rFonts w:ascii="方正小标宋简体" w:eastAsia="方正小标宋简体" w:hAnsi="方正小标宋简体" w:cs="方正小标宋简体" w:hint="eastAsia"/>
          <w:sz w:val="40"/>
          <w:szCs w:val="40"/>
        </w:rPr>
        <w:t>通</w:t>
      </w:r>
      <w:r>
        <w:rPr>
          <w:rFonts w:ascii="方正小标宋简体" w:eastAsia="方正小标宋简体" w:hAnsi="方正小标宋简体" w:cs="方正小标宋简体" w:hint="eastAsia"/>
          <w:sz w:val="40"/>
          <w:szCs w:val="40"/>
        </w:rPr>
        <w:t xml:space="preserve"> </w:t>
      </w:r>
      <w:r>
        <w:rPr>
          <w:rFonts w:ascii="方正小标宋简体" w:eastAsia="方正小标宋简体" w:hAnsi="方正小标宋简体" w:cs="方正小标宋简体" w:hint="eastAsia"/>
          <w:sz w:val="40"/>
          <w:szCs w:val="40"/>
        </w:rPr>
        <w:t>知</w:t>
      </w:r>
    </w:p>
    <w:p w:rsidR="00E63D55" w:rsidRDefault="00E63D55">
      <w:pPr>
        <w:rPr>
          <w:rFonts w:ascii="仿宋" w:hAnsi="仿宋" w:cs="仿宋"/>
          <w:szCs w:val="32"/>
        </w:rPr>
      </w:pPr>
    </w:p>
    <w:p w:rsidR="00E63D55" w:rsidRDefault="004258B7">
      <w:pPr>
        <w:spacing w:line="360" w:lineRule="auto"/>
        <w:rPr>
          <w:szCs w:val="32"/>
        </w:rPr>
      </w:pPr>
      <w:r>
        <w:rPr>
          <w:rFonts w:ascii="仿宋" w:hAnsi="仿宋" w:cs="仿宋" w:hint="eastAsia"/>
          <w:szCs w:val="32"/>
        </w:rPr>
        <w:t>各会员企业</w:t>
      </w:r>
      <w:r>
        <w:rPr>
          <w:rFonts w:hint="eastAsia"/>
          <w:szCs w:val="32"/>
        </w:rPr>
        <w:t>：</w:t>
      </w:r>
    </w:p>
    <w:p w:rsidR="00E63D55" w:rsidRDefault="004258B7">
      <w:pPr>
        <w:spacing w:line="360" w:lineRule="auto"/>
        <w:ind w:firstLine="630"/>
        <w:rPr>
          <w:rFonts w:ascii="仿宋" w:hAnsi="仿宋"/>
          <w:szCs w:val="32"/>
        </w:rPr>
      </w:pPr>
      <w:r>
        <w:rPr>
          <w:rFonts w:ascii="仿宋" w:hAnsi="仿宋" w:hint="eastAsia"/>
          <w:szCs w:val="32"/>
        </w:rPr>
        <w:t>为进一步做好宜昌市优质建筑装饰工程的评选工作，协会技术委员会组织相关人员，对原《宜昌市优质建筑装饰工程评选办法（试行）》（宜装协</w:t>
      </w:r>
      <w:r>
        <w:rPr>
          <w:rFonts w:hint="eastAsia"/>
          <w:sz w:val="30"/>
          <w:szCs w:val="30"/>
        </w:rPr>
        <w:t>〔</w:t>
      </w:r>
      <w:r>
        <w:rPr>
          <w:rFonts w:hint="eastAsia"/>
          <w:sz w:val="30"/>
          <w:szCs w:val="30"/>
        </w:rPr>
        <w:t>201</w:t>
      </w:r>
      <w:r>
        <w:rPr>
          <w:rFonts w:hint="eastAsia"/>
          <w:sz w:val="30"/>
          <w:szCs w:val="30"/>
        </w:rPr>
        <w:t>5</w:t>
      </w:r>
      <w:r>
        <w:rPr>
          <w:rFonts w:hint="eastAsia"/>
          <w:sz w:val="30"/>
          <w:szCs w:val="30"/>
        </w:rPr>
        <w:t>〕</w:t>
      </w:r>
      <w:r>
        <w:rPr>
          <w:rFonts w:ascii="仿宋" w:hAnsi="仿宋" w:hint="eastAsia"/>
          <w:szCs w:val="32"/>
        </w:rPr>
        <w:t>2</w:t>
      </w:r>
      <w:r>
        <w:rPr>
          <w:rFonts w:ascii="仿宋" w:hAnsi="仿宋" w:hint="eastAsia"/>
          <w:szCs w:val="32"/>
        </w:rPr>
        <w:t>号）进行了修改并经协会讨论通过，现印发给你们，请认真组织学习并遵照执行。</w:t>
      </w:r>
    </w:p>
    <w:p w:rsidR="00E63D55" w:rsidRDefault="004258B7">
      <w:pPr>
        <w:spacing w:line="360" w:lineRule="auto"/>
        <w:ind w:firstLine="630"/>
        <w:rPr>
          <w:rFonts w:ascii="仿宋" w:hAnsi="仿宋"/>
          <w:szCs w:val="32"/>
        </w:rPr>
      </w:pPr>
      <w:r>
        <w:rPr>
          <w:rFonts w:ascii="仿宋" w:hAnsi="仿宋" w:hint="eastAsia"/>
          <w:szCs w:val="32"/>
        </w:rPr>
        <w:t>特此通知</w:t>
      </w:r>
      <w:r>
        <w:rPr>
          <w:rFonts w:ascii="仿宋" w:hAnsi="仿宋" w:hint="eastAsia"/>
          <w:szCs w:val="32"/>
        </w:rPr>
        <w:t>。</w:t>
      </w:r>
    </w:p>
    <w:p w:rsidR="00E63D55" w:rsidRDefault="004258B7">
      <w:pPr>
        <w:spacing w:line="360" w:lineRule="auto"/>
        <w:ind w:firstLine="630"/>
        <w:rPr>
          <w:rFonts w:ascii="仿宋" w:hAnsi="仿宋"/>
          <w:szCs w:val="32"/>
        </w:rPr>
      </w:pPr>
      <w:r>
        <w:rPr>
          <w:rFonts w:ascii="仿宋" w:hAnsi="仿宋" w:hint="eastAsia"/>
          <w:szCs w:val="32"/>
        </w:rPr>
        <w:t>附：《宜昌市优质建筑装饰工程评选办法》</w:t>
      </w:r>
    </w:p>
    <w:p w:rsidR="00E63D55" w:rsidRDefault="00E63D55">
      <w:pPr>
        <w:spacing w:line="360" w:lineRule="auto"/>
        <w:ind w:firstLine="630"/>
        <w:rPr>
          <w:rFonts w:ascii="仿宋" w:hAnsi="仿宋"/>
          <w:szCs w:val="32"/>
        </w:rPr>
      </w:pPr>
    </w:p>
    <w:p w:rsidR="00E63D55" w:rsidRDefault="004258B7">
      <w:pPr>
        <w:spacing w:line="360" w:lineRule="auto"/>
        <w:ind w:firstLineChars="1596" w:firstLine="5107"/>
        <w:rPr>
          <w:rFonts w:ascii="仿宋" w:hAnsi="仿宋"/>
          <w:szCs w:val="32"/>
        </w:rPr>
      </w:pPr>
      <w:r>
        <w:rPr>
          <w:rFonts w:ascii="仿宋" w:hAnsi="仿宋" w:hint="eastAsia"/>
          <w:szCs w:val="32"/>
        </w:rPr>
        <w:t>宜昌市建筑装饰协会</w:t>
      </w:r>
    </w:p>
    <w:p w:rsidR="00E63D55" w:rsidRDefault="004258B7">
      <w:pPr>
        <w:spacing w:line="360" w:lineRule="auto"/>
        <w:ind w:firstLine="630"/>
        <w:rPr>
          <w:rFonts w:ascii="仿宋" w:hAnsi="仿宋"/>
          <w:szCs w:val="32"/>
        </w:rPr>
      </w:pPr>
      <w:r>
        <w:rPr>
          <w:rFonts w:ascii="仿宋" w:hAnsi="仿宋" w:hint="eastAsia"/>
          <w:szCs w:val="32"/>
        </w:rPr>
        <w:t xml:space="preserve">                              2019</w:t>
      </w:r>
      <w:r>
        <w:rPr>
          <w:rFonts w:ascii="仿宋" w:hAnsi="仿宋" w:hint="eastAsia"/>
          <w:szCs w:val="32"/>
        </w:rPr>
        <w:t>年</w:t>
      </w:r>
      <w:r>
        <w:rPr>
          <w:rFonts w:ascii="仿宋" w:hAnsi="仿宋" w:hint="eastAsia"/>
          <w:szCs w:val="32"/>
        </w:rPr>
        <w:t>3</w:t>
      </w:r>
      <w:r>
        <w:rPr>
          <w:rFonts w:ascii="仿宋" w:hAnsi="仿宋" w:hint="eastAsia"/>
          <w:szCs w:val="32"/>
        </w:rPr>
        <w:t>月</w:t>
      </w:r>
      <w:r>
        <w:rPr>
          <w:rFonts w:ascii="仿宋" w:hAnsi="仿宋" w:hint="eastAsia"/>
          <w:szCs w:val="32"/>
        </w:rPr>
        <w:t>2</w:t>
      </w:r>
      <w:r>
        <w:rPr>
          <w:rFonts w:ascii="仿宋" w:hAnsi="仿宋" w:hint="eastAsia"/>
          <w:szCs w:val="32"/>
        </w:rPr>
        <w:t>8</w:t>
      </w:r>
      <w:r>
        <w:rPr>
          <w:rFonts w:ascii="仿宋" w:hAnsi="仿宋" w:hint="eastAsia"/>
          <w:szCs w:val="32"/>
        </w:rPr>
        <w:t>日</w:t>
      </w:r>
    </w:p>
    <w:p w:rsidR="00E63D55" w:rsidRDefault="004258B7">
      <w:pPr>
        <w:jc w:val="left"/>
        <w:rPr>
          <w:rFonts w:ascii="方正小标宋简体" w:eastAsia="方正小标宋简体" w:hAnsi="方正小标宋简体" w:cs="方正小标宋简体"/>
          <w:szCs w:val="32"/>
        </w:rPr>
      </w:pPr>
      <w:r>
        <w:rPr>
          <w:rFonts w:ascii="仿宋" w:hAnsi="仿宋" w:cs="仿宋" w:hint="eastAsia"/>
          <w:szCs w:val="32"/>
        </w:rPr>
        <w:lastRenderedPageBreak/>
        <w:t>附件</w:t>
      </w:r>
      <w:r>
        <w:rPr>
          <w:rFonts w:ascii="方正小标宋简体" w:eastAsia="方正小标宋简体" w:hAnsi="方正小标宋简体" w:cs="方正小标宋简体" w:hint="eastAsia"/>
          <w:szCs w:val="32"/>
        </w:rPr>
        <w:t>：</w:t>
      </w:r>
    </w:p>
    <w:p w:rsidR="00E63D55" w:rsidRDefault="004258B7">
      <w:pPr>
        <w:jc w:val="center"/>
        <w:rPr>
          <w:rFonts w:ascii="黑体" w:eastAsia="黑体" w:hAnsi="宋体" w:cs="方正小标宋简体"/>
          <w:sz w:val="44"/>
          <w:szCs w:val="44"/>
        </w:rPr>
      </w:pPr>
      <w:r>
        <w:rPr>
          <w:rFonts w:ascii="方正小标宋简体" w:eastAsia="方正小标宋简体" w:hAnsi="方正小标宋简体" w:cs="方正小标宋简体" w:hint="eastAsia"/>
          <w:sz w:val="44"/>
          <w:szCs w:val="44"/>
        </w:rPr>
        <w:t>宜昌市优质建筑装饰工程评选办法</w:t>
      </w:r>
    </w:p>
    <w:p w:rsidR="00E63D55" w:rsidRDefault="00E63D55">
      <w:pPr>
        <w:spacing w:line="560" w:lineRule="exact"/>
        <w:jc w:val="center"/>
        <w:rPr>
          <w:rFonts w:asciiTheme="majorEastAsia" w:eastAsiaTheme="majorEastAsia" w:hAnsiTheme="majorEastAsia" w:cstheme="majorEastAsia"/>
          <w:b/>
          <w:bCs/>
          <w:szCs w:val="32"/>
        </w:rPr>
      </w:pPr>
    </w:p>
    <w:p w:rsidR="00E63D55" w:rsidRDefault="004258B7">
      <w:pPr>
        <w:spacing w:line="360" w:lineRule="auto"/>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第一章</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总则</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第一条</w:t>
      </w:r>
      <w:r>
        <w:rPr>
          <w:rFonts w:ascii="仿宋" w:hAnsi="仿宋" w:cs="仿宋" w:hint="eastAsia"/>
          <w:szCs w:val="32"/>
        </w:rPr>
        <w:t xml:space="preserve"> </w:t>
      </w:r>
      <w:r>
        <w:rPr>
          <w:rFonts w:ascii="仿宋" w:hAnsi="仿宋" w:cs="仿宋" w:hint="eastAsia"/>
          <w:szCs w:val="32"/>
        </w:rPr>
        <w:t>为了认真贯彻落实《中华人民共和国建筑法》、《建设工程质量管理条例》，坚持“百年大计、质量第一”和“质量兴业”的方针，进一步提高我市建筑装饰工程的质量水平，促进我市建筑装饰</w:t>
      </w:r>
      <w:r>
        <w:rPr>
          <w:rFonts w:ascii="仿宋" w:hAnsi="仿宋" w:cs="仿宋" w:hint="eastAsia"/>
          <w:szCs w:val="32"/>
        </w:rPr>
        <w:t>行</w:t>
      </w:r>
      <w:r>
        <w:rPr>
          <w:rFonts w:ascii="仿宋" w:hAnsi="仿宋" w:cs="仿宋" w:hint="eastAsia"/>
          <w:szCs w:val="32"/>
        </w:rPr>
        <w:t>业健康</w:t>
      </w:r>
      <w:r>
        <w:rPr>
          <w:rFonts w:ascii="仿宋" w:hAnsi="仿宋" w:cs="仿宋" w:hint="eastAsia"/>
          <w:szCs w:val="32"/>
        </w:rPr>
        <w:t>有序</w:t>
      </w:r>
      <w:r>
        <w:rPr>
          <w:rFonts w:ascii="仿宋" w:hAnsi="仿宋" w:cs="仿宋" w:hint="eastAsia"/>
          <w:szCs w:val="32"/>
        </w:rPr>
        <w:t>发展，特制定本办法。</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第二条</w:t>
      </w:r>
      <w:r>
        <w:rPr>
          <w:rFonts w:ascii="仿宋" w:hAnsi="仿宋" w:cs="仿宋" w:hint="eastAsia"/>
          <w:szCs w:val="32"/>
        </w:rPr>
        <w:t xml:space="preserve"> </w:t>
      </w:r>
      <w:r>
        <w:rPr>
          <w:rFonts w:ascii="仿宋" w:hAnsi="仿宋" w:cs="仿宋" w:hint="eastAsia"/>
          <w:szCs w:val="32"/>
        </w:rPr>
        <w:t>申报“</w:t>
      </w:r>
      <w:r>
        <w:rPr>
          <w:rFonts w:ascii="仿宋" w:hAnsi="仿宋" w:cs="仿宋" w:hint="eastAsia"/>
          <w:szCs w:val="32"/>
        </w:rPr>
        <w:t>宜昌</w:t>
      </w:r>
      <w:r>
        <w:rPr>
          <w:rFonts w:ascii="仿宋" w:hAnsi="仿宋" w:cs="仿宋" w:hint="eastAsia"/>
          <w:szCs w:val="32"/>
        </w:rPr>
        <w:t>市优质建筑装饰工程奖”的工程，</w:t>
      </w:r>
      <w:r>
        <w:rPr>
          <w:rFonts w:ascii="仿宋" w:hAnsi="仿宋" w:cs="仿宋" w:hint="eastAsia"/>
          <w:szCs w:val="32"/>
        </w:rPr>
        <w:t>应当符合合法性、安全性、使用性、完整性、环保性、美观性，</w:t>
      </w:r>
      <w:r>
        <w:rPr>
          <w:rFonts w:ascii="仿宋" w:hAnsi="仿宋" w:cs="仿宋" w:hint="eastAsia"/>
          <w:szCs w:val="32"/>
        </w:rPr>
        <w:t>应</w:t>
      </w:r>
      <w:r>
        <w:rPr>
          <w:rFonts w:ascii="仿宋" w:hAnsi="仿宋" w:cs="仿宋" w:hint="eastAsia"/>
          <w:szCs w:val="32"/>
        </w:rPr>
        <w:t>当</w:t>
      </w:r>
      <w:r>
        <w:rPr>
          <w:rFonts w:ascii="仿宋" w:hAnsi="仿宋" w:cs="仿宋" w:hint="eastAsia"/>
          <w:szCs w:val="32"/>
        </w:rPr>
        <w:t>符合国家强制性条文</w:t>
      </w:r>
      <w:r>
        <w:rPr>
          <w:rFonts w:ascii="仿宋" w:hAnsi="仿宋" w:cs="仿宋" w:hint="eastAsia"/>
          <w:szCs w:val="32"/>
        </w:rPr>
        <w:t>以及</w:t>
      </w:r>
      <w:r>
        <w:rPr>
          <w:rFonts w:ascii="仿宋" w:hAnsi="仿宋" w:cs="仿宋" w:hint="eastAsia"/>
          <w:szCs w:val="32"/>
        </w:rPr>
        <w:t>消防、环保等要求，</w:t>
      </w:r>
      <w:r>
        <w:rPr>
          <w:rFonts w:ascii="仿宋" w:hAnsi="仿宋" w:cs="仿宋" w:hint="eastAsia"/>
          <w:szCs w:val="32"/>
        </w:rPr>
        <w:t>应</w:t>
      </w:r>
      <w:r>
        <w:rPr>
          <w:rFonts w:ascii="仿宋" w:hAnsi="仿宋" w:cs="仿宋" w:hint="eastAsia"/>
          <w:szCs w:val="32"/>
        </w:rPr>
        <w:t>是设计创意和施工工艺达到我市先进水平的精品工程，包括新建、改建、扩建的各类</w:t>
      </w:r>
      <w:r>
        <w:rPr>
          <w:rFonts w:ascii="仿宋" w:hAnsi="仿宋" w:cs="仿宋" w:hint="eastAsia"/>
          <w:szCs w:val="32"/>
        </w:rPr>
        <w:t>室内外</w:t>
      </w:r>
      <w:r>
        <w:rPr>
          <w:rFonts w:ascii="仿宋" w:hAnsi="仿宋" w:cs="仿宋" w:hint="eastAsia"/>
          <w:szCs w:val="32"/>
        </w:rPr>
        <w:t>公共建筑装饰工程，它是我市建筑装饰工程最高荣誉奖。</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第三条</w:t>
      </w:r>
      <w:r>
        <w:rPr>
          <w:rFonts w:ascii="仿宋" w:hAnsi="仿宋" w:cs="仿宋" w:hint="eastAsia"/>
          <w:szCs w:val="32"/>
        </w:rPr>
        <w:t>“</w:t>
      </w:r>
      <w:r>
        <w:rPr>
          <w:rFonts w:ascii="仿宋" w:hAnsi="仿宋" w:cs="仿宋" w:hint="eastAsia"/>
          <w:szCs w:val="32"/>
        </w:rPr>
        <w:t>宜昌市优质建筑装饰工程</w:t>
      </w:r>
      <w:r>
        <w:rPr>
          <w:rFonts w:ascii="仿宋" w:hAnsi="仿宋" w:cs="仿宋" w:hint="eastAsia"/>
          <w:szCs w:val="32"/>
        </w:rPr>
        <w:t>奖”</w:t>
      </w:r>
      <w:r>
        <w:rPr>
          <w:rFonts w:ascii="仿宋" w:hAnsi="仿宋" w:cs="仿宋" w:hint="eastAsia"/>
          <w:szCs w:val="32"/>
        </w:rPr>
        <w:t>每年</w:t>
      </w:r>
      <w:r>
        <w:rPr>
          <w:rFonts w:ascii="仿宋" w:hAnsi="仿宋" w:cs="仿宋" w:hint="eastAsia"/>
          <w:szCs w:val="32"/>
        </w:rPr>
        <w:t>评选</w:t>
      </w:r>
      <w:r>
        <w:rPr>
          <w:rFonts w:ascii="仿宋" w:hAnsi="仿宋" w:cs="仿宋" w:hint="eastAsia"/>
          <w:szCs w:val="32"/>
        </w:rPr>
        <w:t>、表彰一次，评选工作按年度组织实施。</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第四条</w:t>
      </w:r>
      <w:r>
        <w:rPr>
          <w:rFonts w:ascii="仿宋" w:hAnsi="仿宋" w:cs="仿宋" w:hint="eastAsia"/>
          <w:szCs w:val="32"/>
        </w:rPr>
        <w:t xml:space="preserve"> </w:t>
      </w:r>
      <w:r>
        <w:rPr>
          <w:rFonts w:ascii="仿宋" w:hAnsi="仿宋" w:cs="仿宋" w:hint="eastAsia"/>
          <w:szCs w:val="32"/>
        </w:rPr>
        <w:t>同一申报单位的申报</w:t>
      </w:r>
      <w:r>
        <w:rPr>
          <w:rFonts w:ascii="仿宋" w:hAnsi="仿宋" w:cs="仿宋" w:hint="eastAsia"/>
          <w:szCs w:val="32"/>
        </w:rPr>
        <w:t>个数同年度</w:t>
      </w:r>
      <w:r>
        <w:rPr>
          <w:rFonts w:ascii="仿宋" w:hAnsi="仿宋" w:cs="仿宋" w:hint="eastAsia"/>
          <w:szCs w:val="32"/>
        </w:rPr>
        <w:t>不得超过</w:t>
      </w:r>
      <w:r>
        <w:rPr>
          <w:rFonts w:ascii="仿宋" w:hAnsi="仿宋" w:cs="仿宋" w:hint="eastAsia"/>
          <w:szCs w:val="32"/>
        </w:rPr>
        <w:t>五</w:t>
      </w:r>
      <w:r>
        <w:rPr>
          <w:rFonts w:ascii="仿宋" w:hAnsi="仿宋" w:cs="仿宋" w:hint="eastAsia"/>
          <w:szCs w:val="32"/>
        </w:rPr>
        <w:t>个。</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第五条</w:t>
      </w:r>
      <w:r>
        <w:rPr>
          <w:rFonts w:ascii="仿宋" w:hAnsi="仿宋" w:cs="仿宋" w:hint="eastAsia"/>
          <w:szCs w:val="32"/>
        </w:rPr>
        <w:t xml:space="preserve"> </w:t>
      </w:r>
      <w:r>
        <w:rPr>
          <w:rFonts w:ascii="仿宋" w:hAnsi="仿宋" w:cs="仿宋" w:hint="eastAsia"/>
          <w:szCs w:val="32"/>
        </w:rPr>
        <w:t>宜昌市优质建筑装饰工程评选工作遵循“政府指导、协会组织、专家评审、社会监督”的原则，由</w:t>
      </w:r>
      <w:r>
        <w:rPr>
          <w:rFonts w:ascii="仿宋" w:hAnsi="仿宋" w:cs="仿宋" w:hint="eastAsia"/>
          <w:szCs w:val="32"/>
        </w:rPr>
        <w:t>宜昌</w:t>
      </w:r>
      <w:r>
        <w:rPr>
          <w:rFonts w:ascii="仿宋" w:hAnsi="仿宋" w:cs="仿宋" w:hint="eastAsia"/>
          <w:szCs w:val="32"/>
        </w:rPr>
        <w:t>市建筑装饰协会负责评选并颁奖。</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第六条</w:t>
      </w:r>
      <w:r>
        <w:rPr>
          <w:rFonts w:ascii="仿宋" w:hAnsi="仿宋" w:cs="仿宋" w:hint="eastAsia"/>
          <w:szCs w:val="32"/>
        </w:rPr>
        <w:t xml:space="preserve"> </w:t>
      </w:r>
      <w:r>
        <w:rPr>
          <w:rFonts w:ascii="仿宋" w:hAnsi="仿宋" w:cs="仿宋" w:hint="eastAsia"/>
          <w:szCs w:val="32"/>
        </w:rPr>
        <w:t>列入创优计划的项目，应在办理施工许可</w:t>
      </w:r>
      <w:r>
        <w:rPr>
          <w:rFonts w:ascii="仿宋" w:hAnsi="仿宋" w:cs="仿宋" w:hint="eastAsia"/>
          <w:szCs w:val="32"/>
        </w:rPr>
        <w:t>证</w:t>
      </w:r>
      <w:r>
        <w:rPr>
          <w:rFonts w:ascii="仿宋" w:hAnsi="仿宋" w:cs="仿宋" w:hint="eastAsia"/>
          <w:szCs w:val="32"/>
        </w:rPr>
        <w:t>后</w:t>
      </w:r>
      <w:r>
        <w:rPr>
          <w:rFonts w:ascii="仿宋" w:hAnsi="仿宋" w:cs="仿宋" w:hint="eastAsia"/>
          <w:szCs w:val="32"/>
        </w:rPr>
        <w:lastRenderedPageBreak/>
        <w:t>报协会秘书处，协会做好指导工作。</w:t>
      </w:r>
    </w:p>
    <w:p w:rsidR="00E63D55" w:rsidRDefault="00E63D55">
      <w:pPr>
        <w:spacing w:line="360" w:lineRule="auto"/>
        <w:ind w:firstLineChars="200" w:firstLine="640"/>
        <w:rPr>
          <w:rFonts w:ascii="仿宋" w:hAnsi="仿宋" w:cs="仿宋"/>
          <w:szCs w:val="32"/>
        </w:rPr>
      </w:pPr>
    </w:p>
    <w:p w:rsidR="00E63D55" w:rsidRDefault="004258B7">
      <w:pPr>
        <w:spacing w:line="360" w:lineRule="auto"/>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第二章</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评选范围</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第七条</w:t>
      </w:r>
      <w:r>
        <w:rPr>
          <w:rFonts w:ascii="仿宋" w:hAnsi="仿宋" w:cs="仿宋" w:hint="eastAsia"/>
          <w:szCs w:val="32"/>
        </w:rPr>
        <w:t xml:space="preserve"> </w:t>
      </w:r>
      <w:r>
        <w:rPr>
          <w:rFonts w:ascii="仿宋" w:hAnsi="仿宋" w:cs="仿宋" w:hint="eastAsia"/>
          <w:szCs w:val="32"/>
        </w:rPr>
        <w:t>宜昌市城区及各县、市区宜昌市建筑装饰协会会员单位所承建的各类公共室内外建筑装饰工程</w:t>
      </w:r>
      <w:r>
        <w:rPr>
          <w:rFonts w:ascii="仿宋" w:hAnsi="仿宋" w:cs="仿宋" w:hint="eastAsia"/>
          <w:szCs w:val="32"/>
        </w:rPr>
        <w:t>和石材、玻璃、金属、人造板建筑幕墙工程</w:t>
      </w:r>
      <w:r>
        <w:rPr>
          <w:rFonts w:ascii="仿宋" w:hAnsi="仿宋" w:cs="仿宋" w:hint="eastAsia"/>
          <w:szCs w:val="32"/>
        </w:rPr>
        <w:t>。</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一）</w:t>
      </w:r>
      <w:r>
        <w:rPr>
          <w:rFonts w:ascii="仿宋" w:hAnsi="仿宋" w:cs="仿宋" w:hint="eastAsia"/>
          <w:szCs w:val="32"/>
        </w:rPr>
        <w:t>申报的建筑装饰工程</w:t>
      </w:r>
      <w:r>
        <w:rPr>
          <w:rFonts w:ascii="仿宋" w:hAnsi="仿宋" w:cs="仿宋" w:hint="eastAsia"/>
          <w:szCs w:val="32"/>
        </w:rPr>
        <w:t>规模</w:t>
      </w:r>
      <w:r>
        <w:rPr>
          <w:rFonts w:ascii="仿宋" w:hAnsi="仿宋" w:cs="仿宋" w:hint="eastAsia"/>
          <w:szCs w:val="32"/>
        </w:rPr>
        <w:t>，</w:t>
      </w:r>
      <w:r>
        <w:rPr>
          <w:rFonts w:ascii="仿宋" w:hAnsi="仿宋" w:cs="仿宋" w:hint="eastAsia"/>
          <w:szCs w:val="32"/>
        </w:rPr>
        <w:t>建筑</w:t>
      </w:r>
      <w:r>
        <w:rPr>
          <w:rFonts w:ascii="仿宋" w:hAnsi="仿宋" w:cs="仿宋" w:hint="eastAsia"/>
          <w:szCs w:val="32"/>
        </w:rPr>
        <w:t>面积不低于</w:t>
      </w:r>
      <w:r>
        <w:rPr>
          <w:rFonts w:ascii="仿宋" w:hAnsi="仿宋" w:cs="仿宋" w:hint="eastAsia"/>
          <w:szCs w:val="32"/>
        </w:rPr>
        <w:t>5</w:t>
      </w:r>
      <w:r>
        <w:rPr>
          <w:rFonts w:ascii="仿宋" w:hAnsi="仿宋" w:cs="仿宋" w:hint="eastAsia"/>
          <w:szCs w:val="32"/>
        </w:rPr>
        <w:t>00</w:t>
      </w:r>
      <w:r>
        <w:rPr>
          <w:rFonts w:ascii="仿宋" w:hAnsi="仿宋" w:cs="仿宋" w:hint="eastAsia"/>
          <w:szCs w:val="32"/>
        </w:rPr>
        <w:t>平方米</w:t>
      </w:r>
      <w:r>
        <w:rPr>
          <w:rFonts w:ascii="仿宋" w:hAnsi="仿宋" w:cs="仿宋" w:hint="eastAsia"/>
          <w:szCs w:val="32"/>
        </w:rPr>
        <w:t>且</w:t>
      </w:r>
      <w:r>
        <w:rPr>
          <w:rFonts w:ascii="仿宋" w:hAnsi="仿宋" w:cs="仿宋" w:hint="eastAsia"/>
          <w:szCs w:val="32"/>
        </w:rPr>
        <w:t>造价不低于</w:t>
      </w:r>
      <w:r>
        <w:rPr>
          <w:rFonts w:ascii="仿宋" w:hAnsi="仿宋" w:cs="仿宋" w:hint="eastAsia"/>
          <w:szCs w:val="32"/>
        </w:rPr>
        <w:t>200</w:t>
      </w:r>
      <w:r>
        <w:rPr>
          <w:rFonts w:ascii="仿宋" w:hAnsi="仿宋" w:cs="仿宋" w:hint="eastAsia"/>
          <w:szCs w:val="32"/>
        </w:rPr>
        <w:t>万元（不含设备及陈设）。</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二）</w:t>
      </w:r>
      <w:r>
        <w:rPr>
          <w:rFonts w:ascii="仿宋" w:hAnsi="仿宋" w:cs="仿宋" w:hint="eastAsia"/>
          <w:szCs w:val="32"/>
        </w:rPr>
        <w:t>古建筑、保护性文物建筑（含近、现代文物建筑）的修复性建筑装饰工程和纪念性建筑装饰工程，</w:t>
      </w:r>
      <w:r>
        <w:rPr>
          <w:rFonts w:ascii="仿宋" w:hAnsi="仿宋" w:cs="仿宋" w:hint="eastAsia"/>
          <w:szCs w:val="32"/>
        </w:rPr>
        <w:t>建筑</w:t>
      </w:r>
      <w:r>
        <w:rPr>
          <w:rFonts w:ascii="仿宋" w:hAnsi="仿宋" w:cs="仿宋" w:hint="eastAsia"/>
          <w:szCs w:val="32"/>
        </w:rPr>
        <w:t>面积不低于</w:t>
      </w:r>
      <w:r>
        <w:rPr>
          <w:rFonts w:ascii="仿宋" w:hAnsi="仿宋" w:cs="仿宋" w:hint="eastAsia"/>
          <w:szCs w:val="32"/>
        </w:rPr>
        <w:t>4</w:t>
      </w:r>
      <w:r>
        <w:rPr>
          <w:rFonts w:ascii="仿宋" w:hAnsi="仿宋" w:cs="仿宋" w:hint="eastAsia"/>
          <w:szCs w:val="32"/>
        </w:rPr>
        <w:t>00</w:t>
      </w:r>
      <w:r>
        <w:rPr>
          <w:rFonts w:ascii="仿宋" w:hAnsi="仿宋" w:cs="仿宋" w:hint="eastAsia"/>
          <w:szCs w:val="32"/>
        </w:rPr>
        <w:t>平方米</w:t>
      </w:r>
      <w:r>
        <w:rPr>
          <w:rFonts w:ascii="仿宋" w:hAnsi="仿宋" w:cs="仿宋" w:hint="eastAsia"/>
          <w:szCs w:val="32"/>
        </w:rPr>
        <w:t>且造价不低于</w:t>
      </w:r>
      <w:r>
        <w:rPr>
          <w:rFonts w:ascii="仿宋" w:hAnsi="仿宋" w:cs="仿宋" w:hint="eastAsia"/>
          <w:szCs w:val="32"/>
        </w:rPr>
        <w:t>200</w:t>
      </w:r>
      <w:r>
        <w:rPr>
          <w:rFonts w:ascii="仿宋" w:hAnsi="仿宋" w:cs="仿宋" w:hint="eastAsia"/>
          <w:szCs w:val="32"/>
        </w:rPr>
        <w:t>万元</w:t>
      </w:r>
      <w:r>
        <w:rPr>
          <w:rFonts w:ascii="仿宋" w:hAnsi="仿宋" w:cs="仿宋" w:hint="eastAsia"/>
          <w:szCs w:val="32"/>
        </w:rPr>
        <w:t>。</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第八条</w:t>
      </w:r>
      <w:r>
        <w:rPr>
          <w:rFonts w:ascii="仿宋" w:hAnsi="仿宋" w:cs="仿宋" w:hint="eastAsia"/>
          <w:szCs w:val="32"/>
        </w:rPr>
        <w:t xml:space="preserve"> </w:t>
      </w:r>
      <w:r>
        <w:rPr>
          <w:rFonts w:ascii="仿宋" w:hAnsi="仿宋" w:cs="仿宋" w:hint="eastAsia"/>
          <w:szCs w:val="32"/>
        </w:rPr>
        <w:t>建筑幕墙工程的评选范围</w:t>
      </w:r>
      <w:r>
        <w:rPr>
          <w:rFonts w:ascii="仿宋" w:hAnsi="仿宋" w:cs="仿宋" w:hint="eastAsia"/>
          <w:szCs w:val="32"/>
        </w:rPr>
        <w:t>，</w:t>
      </w:r>
      <w:r>
        <w:rPr>
          <w:rFonts w:ascii="仿宋" w:hAnsi="仿宋" w:cs="仿宋" w:hint="eastAsia"/>
          <w:szCs w:val="32"/>
        </w:rPr>
        <w:t>包括石材、玻璃、金属、人造板幕墙工程，其中玻璃幕墙含</w:t>
      </w:r>
      <w:r>
        <w:rPr>
          <w:rFonts w:ascii="仿宋" w:hAnsi="仿宋" w:cs="仿宋" w:hint="eastAsia"/>
          <w:szCs w:val="32"/>
        </w:rPr>
        <w:t>构件式</w:t>
      </w:r>
      <w:r>
        <w:rPr>
          <w:rFonts w:ascii="仿宋" w:hAnsi="仿宋" w:cs="仿宋" w:hint="eastAsia"/>
          <w:szCs w:val="32"/>
        </w:rPr>
        <w:t>玻璃</w:t>
      </w:r>
      <w:r>
        <w:rPr>
          <w:rFonts w:ascii="仿宋" w:hAnsi="仿宋" w:cs="仿宋" w:hint="eastAsia"/>
          <w:szCs w:val="32"/>
        </w:rPr>
        <w:t>幕墙、单元式</w:t>
      </w:r>
      <w:r>
        <w:rPr>
          <w:rFonts w:ascii="仿宋" w:hAnsi="仿宋" w:cs="仿宋" w:hint="eastAsia"/>
          <w:szCs w:val="32"/>
        </w:rPr>
        <w:t>玻璃</w:t>
      </w:r>
      <w:r>
        <w:rPr>
          <w:rFonts w:ascii="仿宋" w:hAnsi="仿宋" w:cs="仿宋" w:hint="eastAsia"/>
          <w:szCs w:val="32"/>
        </w:rPr>
        <w:t>幕墙、</w:t>
      </w:r>
      <w:r>
        <w:rPr>
          <w:rFonts w:ascii="仿宋" w:hAnsi="仿宋" w:cs="仿宋" w:hint="eastAsia"/>
          <w:szCs w:val="32"/>
        </w:rPr>
        <w:t>全玻璃幕墙、</w:t>
      </w:r>
      <w:r>
        <w:rPr>
          <w:rFonts w:ascii="仿宋" w:hAnsi="仿宋" w:cs="仿宋" w:hint="eastAsia"/>
          <w:szCs w:val="32"/>
        </w:rPr>
        <w:t>点支</w:t>
      </w:r>
      <w:r>
        <w:rPr>
          <w:rFonts w:ascii="仿宋" w:hAnsi="仿宋" w:cs="仿宋" w:hint="eastAsia"/>
          <w:szCs w:val="32"/>
        </w:rPr>
        <w:t>承</w:t>
      </w:r>
      <w:r>
        <w:rPr>
          <w:rFonts w:ascii="仿宋" w:hAnsi="仿宋" w:cs="仿宋" w:hint="eastAsia"/>
          <w:szCs w:val="32"/>
        </w:rPr>
        <w:t>玻璃幕墙</w:t>
      </w:r>
      <w:r>
        <w:rPr>
          <w:rFonts w:ascii="仿宋" w:hAnsi="仿宋" w:cs="仿宋" w:hint="eastAsia"/>
          <w:szCs w:val="32"/>
        </w:rPr>
        <w:t>。</w:t>
      </w:r>
      <w:r>
        <w:rPr>
          <w:rFonts w:ascii="仿宋" w:hAnsi="仿宋" w:cs="仿宋" w:hint="eastAsia"/>
          <w:szCs w:val="32"/>
        </w:rPr>
        <w:t>幕墙工程</w:t>
      </w:r>
      <w:r>
        <w:rPr>
          <w:rFonts w:ascii="仿宋" w:hAnsi="仿宋" w:cs="仿宋" w:hint="eastAsia"/>
          <w:szCs w:val="32"/>
        </w:rPr>
        <w:t>必须按幕墙申报资料的要求单独申报，工程</w:t>
      </w:r>
      <w:r>
        <w:rPr>
          <w:rFonts w:ascii="仿宋" w:hAnsi="仿宋" w:cs="仿宋" w:hint="eastAsia"/>
          <w:szCs w:val="32"/>
        </w:rPr>
        <w:t>造价不低于</w:t>
      </w:r>
      <w:r>
        <w:rPr>
          <w:rFonts w:ascii="仿宋" w:hAnsi="仿宋" w:cs="仿宋" w:hint="eastAsia"/>
          <w:szCs w:val="32"/>
        </w:rPr>
        <w:t>300</w:t>
      </w:r>
      <w:r>
        <w:rPr>
          <w:rFonts w:ascii="仿宋" w:hAnsi="仿宋" w:cs="仿宋" w:hint="eastAsia"/>
          <w:szCs w:val="32"/>
        </w:rPr>
        <w:t>万元。</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第九条</w:t>
      </w:r>
      <w:r>
        <w:rPr>
          <w:rFonts w:ascii="仿宋" w:hAnsi="仿宋" w:cs="仿宋" w:hint="eastAsia"/>
          <w:szCs w:val="32"/>
        </w:rPr>
        <w:t xml:space="preserve"> </w:t>
      </w:r>
      <w:r>
        <w:rPr>
          <w:rFonts w:ascii="仿宋" w:hAnsi="仿宋" w:cs="仿宋" w:hint="eastAsia"/>
          <w:szCs w:val="32"/>
        </w:rPr>
        <w:t>在当</w:t>
      </w:r>
      <w:r>
        <w:rPr>
          <w:rFonts w:ascii="仿宋" w:hAnsi="仿宋" w:cs="仿宋" w:hint="eastAsia"/>
          <w:szCs w:val="32"/>
        </w:rPr>
        <w:t>地确属优秀，并</w:t>
      </w:r>
      <w:r>
        <w:rPr>
          <w:rFonts w:ascii="仿宋" w:hAnsi="仿宋" w:cs="仿宋" w:hint="eastAsia"/>
          <w:szCs w:val="32"/>
        </w:rPr>
        <w:t>具</w:t>
      </w:r>
      <w:r>
        <w:rPr>
          <w:rFonts w:ascii="仿宋" w:hAnsi="仿宋" w:cs="仿宋" w:hint="eastAsia"/>
          <w:szCs w:val="32"/>
        </w:rPr>
        <w:t>有独特创意</w:t>
      </w:r>
      <w:r>
        <w:rPr>
          <w:rFonts w:ascii="仿宋" w:hAnsi="仿宋" w:cs="仿宋" w:hint="eastAsia"/>
          <w:szCs w:val="32"/>
        </w:rPr>
        <w:t>或民族地域文化特点</w:t>
      </w:r>
      <w:r>
        <w:rPr>
          <w:rFonts w:ascii="仿宋" w:hAnsi="仿宋" w:cs="仿宋" w:hint="eastAsia"/>
          <w:szCs w:val="32"/>
        </w:rPr>
        <w:t xml:space="preserve"> </w:t>
      </w:r>
      <w:r>
        <w:rPr>
          <w:rFonts w:ascii="仿宋" w:hAnsi="仿宋" w:cs="仿宋" w:hint="eastAsia"/>
          <w:szCs w:val="32"/>
        </w:rPr>
        <w:t>，具有较高的知名度</w:t>
      </w:r>
      <w:r>
        <w:rPr>
          <w:rFonts w:ascii="仿宋" w:hAnsi="仿宋" w:cs="仿宋" w:hint="eastAsia"/>
          <w:szCs w:val="32"/>
        </w:rPr>
        <w:t>和社会影响力</w:t>
      </w:r>
      <w:r>
        <w:rPr>
          <w:rFonts w:ascii="仿宋" w:hAnsi="仿宋" w:cs="仿宋" w:hint="eastAsia"/>
          <w:szCs w:val="32"/>
        </w:rPr>
        <w:t>，</w:t>
      </w:r>
      <w:r>
        <w:rPr>
          <w:rFonts w:ascii="仿宋" w:hAnsi="仿宋" w:cs="仿宋" w:hint="eastAsia"/>
          <w:szCs w:val="32"/>
        </w:rPr>
        <w:t>建筑</w:t>
      </w:r>
      <w:r>
        <w:rPr>
          <w:rFonts w:ascii="仿宋" w:hAnsi="仿宋" w:cs="仿宋" w:hint="eastAsia"/>
          <w:szCs w:val="32"/>
        </w:rPr>
        <w:t>面积</w:t>
      </w:r>
      <w:r>
        <w:rPr>
          <w:rFonts w:ascii="仿宋" w:hAnsi="仿宋" w:cs="仿宋" w:hint="eastAsia"/>
          <w:szCs w:val="32"/>
        </w:rPr>
        <w:t>和</w:t>
      </w:r>
      <w:r>
        <w:rPr>
          <w:rFonts w:ascii="仿宋" w:hAnsi="仿宋" w:cs="仿宋" w:hint="eastAsia"/>
          <w:szCs w:val="32"/>
        </w:rPr>
        <w:t>造价达不到上述要求的，</w:t>
      </w:r>
      <w:r>
        <w:rPr>
          <w:rFonts w:ascii="仿宋" w:hAnsi="仿宋" w:cs="仿宋" w:hint="eastAsia"/>
          <w:szCs w:val="32"/>
        </w:rPr>
        <w:t>承建单位</w:t>
      </w:r>
      <w:r>
        <w:rPr>
          <w:rFonts w:ascii="仿宋" w:hAnsi="仿宋" w:cs="仿宋" w:hint="eastAsia"/>
          <w:szCs w:val="32"/>
        </w:rPr>
        <w:t>申述申报理由后，可以申报。</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第十条</w:t>
      </w:r>
      <w:r>
        <w:rPr>
          <w:rFonts w:ascii="仿宋" w:hAnsi="仿宋" w:cs="仿宋" w:hint="eastAsia"/>
          <w:szCs w:val="32"/>
        </w:rPr>
        <w:t xml:space="preserve"> </w:t>
      </w:r>
      <w:r>
        <w:rPr>
          <w:rFonts w:ascii="仿宋" w:hAnsi="仿宋" w:cs="仿宋" w:hint="eastAsia"/>
          <w:szCs w:val="32"/>
        </w:rPr>
        <w:t>原则上</w:t>
      </w:r>
      <w:r>
        <w:rPr>
          <w:rFonts w:ascii="仿宋" w:hAnsi="仿宋" w:cs="仿宋" w:hint="eastAsia"/>
          <w:szCs w:val="32"/>
        </w:rPr>
        <w:t>申报项目</w:t>
      </w:r>
      <w:r>
        <w:rPr>
          <w:rFonts w:ascii="仿宋" w:hAnsi="仿宋" w:cs="仿宋" w:hint="eastAsia"/>
          <w:szCs w:val="32"/>
        </w:rPr>
        <w:t>工程所在地</w:t>
      </w:r>
      <w:r>
        <w:rPr>
          <w:rFonts w:ascii="仿宋" w:hAnsi="仿宋" w:cs="仿宋" w:hint="eastAsia"/>
          <w:szCs w:val="32"/>
        </w:rPr>
        <w:t>限宜昌市境内。</w:t>
      </w:r>
      <w:r>
        <w:rPr>
          <w:rFonts w:ascii="仿宋" w:hAnsi="仿宋" w:cs="仿宋" w:hint="eastAsia"/>
          <w:szCs w:val="32"/>
        </w:rPr>
        <w:t>特殊情况下，</w:t>
      </w:r>
      <w:r>
        <w:rPr>
          <w:rFonts w:ascii="仿宋" w:hAnsi="仿宋" w:cs="仿宋" w:hint="eastAsia"/>
          <w:szCs w:val="32"/>
        </w:rPr>
        <w:t>在</w:t>
      </w:r>
      <w:r>
        <w:rPr>
          <w:rFonts w:ascii="仿宋" w:hAnsi="仿宋" w:cs="仿宋" w:hint="eastAsia"/>
          <w:szCs w:val="32"/>
        </w:rPr>
        <w:t>市外而又在省内</w:t>
      </w:r>
      <w:r>
        <w:rPr>
          <w:rFonts w:ascii="仿宋" w:hAnsi="仿宋" w:cs="仿宋" w:hint="eastAsia"/>
          <w:szCs w:val="32"/>
        </w:rPr>
        <w:t>的工程，须经当地建筑装饰协</w:t>
      </w:r>
      <w:r>
        <w:rPr>
          <w:rFonts w:ascii="仿宋" w:hAnsi="仿宋" w:cs="仿宋" w:hint="eastAsia"/>
          <w:szCs w:val="32"/>
        </w:rPr>
        <w:lastRenderedPageBreak/>
        <w:t>会同意方可申报。</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第十一条</w:t>
      </w:r>
      <w:r>
        <w:rPr>
          <w:rFonts w:ascii="仿宋" w:hAnsi="仿宋" w:cs="仿宋" w:hint="eastAsia"/>
          <w:szCs w:val="32"/>
        </w:rPr>
        <w:t xml:space="preserve"> </w:t>
      </w:r>
      <w:r>
        <w:rPr>
          <w:rFonts w:ascii="仿宋" w:hAnsi="仿宋" w:cs="仿宋" w:hint="eastAsia"/>
          <w:szCs w:val="32"/>
        </w:rPr>
        <w:t>下列建筑装饰工程不列入评选范围：</w:t>
      </w:r>
    </w:p>
    <w:p w:rsidR="00E63D55" w:rsidRDefault="004258B7">
      <w:pPr>
        <w:spacing w:line="360" w:lineRule="auto"/>
        <w:ind w:firstLineChars="200" w:firstLine="640"/>
        <w:jc w:val="left"/>
        <w:rPr>
          <w:rFonts w:ascii="仿宋" w:hAnsi="仿宋" w:cs="仿宋"/>
          <w:szCs w:val="32"/>
        </w:rPr>
      </w:pPr>
      <w:r>
        <w:rPr>
          <w:rFonts w:ascii="仿宋" w:hAnsi="仿宋" w:cs="仿宋" w:hint="eastAsia"/>
          <w:szCs w:val="32"/>
        </w:rPr>
        <w:t>（</w:t>
      </w:r>
      <w:r>
        <w:rPr>
          <w:rFonts w:ascii="仿宋" w:hAnsi="仿宋" w:cs="仿宋" w:hint="eastAsia"/>
          <w:szCs w:val="32"/>
        </w:rPr>
        <w:t>一）</w:t>
      </w:r>
      <w:r>
        <w:rPr>
          <w:rFonts w:ascii="仿宋" w:hAnsi="仿宋" w:cs="仿宋" w:hint="eastAsia"/>
          <w:szCs w:val="32"/>
        </w:rPr>
        <w:t>我市企业在国外承建的工程</w:t>
      </w:r>
    </w:p>
    <w:p w:rsidR="00E63D55" w:rsidRDefault="004258B7">
      <w:pPr>
        <w:spacing w:line="360" w:lineRule="auto"/>
        <w:ind w:firstLineChars="200" w:firstLine="640"/>
        <w:jc w:val="left"/>
        <w:rPr>
          <w:rFonts w:ascii="仿宋" w:hAnsi="仿宋" w:cs="仿宋"/>
          <w:szCs w:val="32"/>
        </w:rPr>
      </w:pPr>
      <w:r>
        <w:rPr>
          <w:rFonts w:ascii="仿宋" w:hAnsi="仿宋" w:cs="仿宋" w:hint="eastAsia"/>
          <w:szCs w:val="32"/>
        </w:rPr>
        <w:t>（</w:t>
      </w:r>
      <w:r>
        <w:rPr>
          <w:rFonts w:ascii="仿宋" w:hAnsi="仿宋" w:cs="仿宋" w:hint="eastAsia"/>
          <w:szCs w:val="32"/>
        </w:rPr>
        <w:t>二）</w:t>
      </w:r>
      <w:r>
        <w:rPr>
          <w:rFonts w:ascii="仿宋" w:hAnsi="仿宋" w:cs="仿宋" w:hint="eastAsia"/>
          <w:szCs w:val="32"/>
        </w:rPr>
        <w:t>外国企业在我市承建的工程</w:t>
      </w:r>
    </w:p>
    <w:p w:rsidR="00E63D55" w:rsidRDefault="004258B7">
      <w:pPr>
        <w:spacing w:line="360" w:lineRule="auto"/>
        <w:ind w:firstLineChars="200" w:firstLine="640"/>
        <w:jc w:val="left"/>
        <w:rPr>
          <w:rFonts w:ascii="仿宋" w:hAnsi="仿宋" w:cs="仿宋"/>
          <w:bCs/>
          <w:szCs w:val="32"/>
        </w:rPr>
      </w:pPr>
      <w:r>
        <w:rPr>
          <w:rStyle w:val="a5"/>
          <w:rFonts w:ascii="仿宋" w:hAnsi="仿宋" w:cs="仿宋" w:hint="eastAsia"/>
          <w:b w:val="0"/>
          <w:bCs/>
          <w:color w:val="000000"/>
          <w:szCs w:val="32"/>
          <w:shd w:val="clear" w:color="auto" w:fill="FFFFFF"/>
        </w:rPr>
        <w:t>（</w:t>
      </w:r>
      <w:r>
        <w:rPr>
          <w:rStyle w:val="a5"/>
          <w:rFonts w:ascii="仿宋" w:hAnsi="仿宋" w:cs="仿宋" w:hint="eastAsia"/>
          <w:b w:val="0"/>
          <w:bCs/>
          <w:color w:val="000000"/>
          <w:szCs w:val="32"/>
          <w:shd w:val="clear" w:color="auto" w:fill="FFFFFF"/>
        </w:rPr>
        <w:t>三）</w:t>
      </w:r>
      <w:r>
        <w:rPr>
          <w:rStyle w:val="a5"/>
          <w:rFonts w:ascii="仿宋" w:hAnsi="仿宋" w:cs="仿宋" w:hint="eastAsia"/>
          <w:b w:val="0"/>
          <w:bCs/>
          <w:color w:val="000000"/>
          <w:szCs w:val="32"/>
          <w:shd w:val="clear" w:color="auto" w:fill="FFFFFF"/>
        </w:rPr>
        <w:t>临时搭建、临时使用的</w:t>
      </w:r>
      <w:r>
        <w:rPr>
          <w:rStyle w:val="a5"/>
          <w:rFonts w:ascii="仿宋" w:hAnsi="仿宋" w:cs="仿宋" w:hint="eastAsia"/>
          <w:b w:val="0"/>
          <w:bCs/>
          <w:color w:val="000000"/>
          <w:szCs w:val="32"/>
          <w:shd w:val="clear" w:color="auto" w:fill="FFFFFF"/>
        </w:rPr>
        <w:t>，</w:t>
      </w:r>
      <w:r>
        <w:rPr>
          <w:rStyle w:val="a5"/>
          <w:rFonts w:ascii="仿宋" w:hAnsi="仿宋" w:cs="仿宋" w:hint="eastAsia"/>
          <w:b w:val="0"/>
          <w:bCs/>
          <w:color w:val="000000"/>
          <w:szCs w:val="32"/>
          <w:shd w:val="clear" w:color="auto" w:fill="FFFFFF"/>
        </w:rPr>
        <w:t>不归属建设行政部门监管的临时性</w:t>
      </w:r>
      <w:r>
        <w:rPr>
          <w:rStyle w:val="a5"/>
          <w:rFonts w:ascii="仿宋" w:hAnsi="仿宋" w:cs="仿宋" w:hint="eastAsia"/>
          <w:b w:val="0"/>
          <w:bCs/>
          <w:color w:val="000000"/>
          <w:szCs w:val="32"/>
          <w:shd w:val="clear" w:color="auto" w:fill="FFFFFF"/>
        </w:rPr>
        <w:t>建筑物、构筑物</w:t>
      </w:r>
      <w:r>
        <w:rPr>
          <w:rFonts w:ascii="仿宋" w:hAnsi="仿宋" w:cs="仿宋" w:hint="eastAsia"/>
          <w:bCs/>
          <w:szCs w:val="32"/>
        </w:rPr>
        <w:t>的</w:t>
      </w:r>
      <w:r>
        <w:rPr>
          <w:rFonts w:ascii="仿宋" w:hAnsi="仿宋" w:cs="仿宋" w:hint="eastAsia"/>
          <w:bCs/>
          <w:szCs w:val="32"/>
        </w:rPr>
        <w:t>装修</w:t>
      </w:r>
      <w:r>
        <w:rPr>
          <w:rFonts w:ascii="仿宋" w:hAnsi="仿宋" w:cs="仿宋" w:hint="eastAsia"/>
          <w:bCs/>
          <w:szCs w:val="32"/>
        </w:rPr>
        <w:t>工程</w:t>
      </w:r>
    </w:p>
    <w:p w:rsidR="00E63D55" w:rsidRDefault="004258B7">
      <w:pPr>
        <w:spacing w:line="360" w:lineRule="auto"/>
        <w:ind w:firstLineChars="200" w:firstLine="640"/>
        <w:jc w:val="left"/>
        <w:rPr>
          <w:rFonts w:ascii="仿宋" w:hAnsi="仿宋" w:cs="仿宋"/>
          <w:szCs w:val="32"/>
        </w:rPr>
      </w:pPr>
      <w:r>
        <w:rPr>
          <w:rFonts w:ascii="仿宋" w:hAnsi="仿宋" w:cs="仿宋" w:hint="eastAsia"/>
          <w:szCs w:val="32"/>
        </w:rPr>
        <w:t>（</w:t>
      </w:r>
      <w:r>
        <w:rPr>
          <w:rFonts w:ascii="仿宋" w:hAnsi="仿宋" w:cs="仿宋" w:hint="eastAsia"/>
          <w:szCs w:val="32"/>
        </w:rPr>
        <w:t>四）</w:t>
      </w:r>
      <w:r>
        <w:rPr>
          <w:rFonts w:ascii="仿宋" w:hAnsi="仿宋" w:cs="仿宋" w:hint="eastAsia"/>
          <w:szCs w:val="32"/>
        </w:rPr>
        <w:t>有违反强条和</w:t>
      </w:r>
      <w:r>
        <w:rPr>
          <w:rFonts w:ascii="仿宋" w:hAnsi="仿宋" w:cs="仿宋" w:hint="eastAsia"/>
          <w:szCs w:val="32"/>
        </w:rPr>
        <w:t>存在</w:t>
      </w:r>
      <w:r>
        <w:rPr>
          <w:rFonts w:ascii="仿宋" w:hAnsi="仿宋" w:cs="仿宋" w:hint="eastAsia"/>
          <w:szCs w:val="32"/>
        </w:rPr>
        <w:t>质量</w:t>
      </w:r>
      <w:r>
        <w:rPr>
          <w:rFonts w:ascii="仿宋" w:hAnsi="仿宋" w:cs="仿宋" w:hint="eastAsia"/>
          <w:szCs w:val="32"/>
        </w:rPr>
        <w:t>、</w:t>
      </w:r>
      <w:r>
        <w:rPr>
          <w:rFonts w:ascii="仿宋" w:hAnsi="仿宋" w:cs="仿宋" w:hint="eastAsia"/>
          <w:szCs w:val="32"/>
        </w:rPr>
        <w:t>安全隐患的工程</w:t>
      </w:r>
      <w:r>
        <w:rPr>
          <w:rFonts w:ascii="仿宋" w:hAnsi="仿宋" w:cs="仿宋" w:hint="eastAsia"/>
          <w:szCs w:val="32"/>
        </w:rPr>
        <w:t>；</w:t>
      </w:r>
      <w:r>
        <w:rPr>
          <w:rFonts w:ascii="仿宋" w:hAnsi="仿宋" w:cs="仿宋" w:hint="eastAsia"/>
          <w:szCs w:val="32"/>
        </w:rPr>
        <w:t>在施工过程中，出现过质量或安全事故的工程</w:t>
      </w:r>
    </w:p>
    <w:p w:rsidR="00E63D55" w:rsidRDefault="004258B7">
      <w:pPr>
        <w:spacing w:line="360" w:lineRule="auto"/>
        <w:ind w:firstLineChars="200" w:firstLine="640"/>
        <w:jc w:val="left"/>
        <w:rPr>
          <w:rFonts w:ascii="仿宋" w:hAnsi="仿宋" w:cs="仿宋"/>
          <w:szCs w:val="32"/>
        </w:rPr>
      </w:pPr>
      <w:r>
        <w:rPr>
          <w:rFonts w:ascii="仿宋" w:hAnsi="仿宋" w:cs="仿宋" w:hint="eastAsia"/>
          <w:szCs w:val="32"/>
        </w:rPr>
        <w:t>（五）</w:t>
      </w:r>
      <w:r>
        <w:rPr>
          <w:rFonts w:ascii="仿宋" w:hAnsi="仿宋" w:cs="仿宋" w:hint="eastAsia"/>
          <w:szCs w:val="32"/>
        </w:rPr>
        <w:t>未办理施工许可证的工程</w:t>
      </w:r>
    </w:p>
    <w:p w:rsidR="00E63D55" w:rsidRDefault="004258B7">
      <w:pPr>
        <w:spacing w:line="360" w:lineRule="auto"/>
        <w:ind w:firstLineChars="200" w:firstLine="640"/>
        <w:jc w:val="left"/>
        <w:rPr>
          <w:rFonts w:ascii="仿宋" w:hAnsi="仿宋" w:cs="仿宋"/>
          <w:szCs w:val="32"/>
        </w:rPr>
      </w:pPr>
      <w:r>
        <w:rPr>
          <w:rFonts w:ascii="仿宋" w:hAnsi="仿宋" w:cs="仿宋" w:hint="eastAsia"/>
          <w:szCs w:val="32"/>
        </w:rPr>
        <w:t>（</w:t>
      </w:r>
      <w:r>
        <w:rPr>
          <w:rFonts w:ascii="仿宋" w:hAnsi="仿宋" w:cs="仿宋" w:hint="eastAsia"/>
          <w:szCs w:val="32"/>
        </w:rPr>
        <w:t>六）</w:t>
      </w:r>
      <w:r>
        <w:rPr>
          <w:rFonts w:ascii="仿宋" w:hAnsi="仿宋" w:cs="仿宋" w:hint="eastAsia"/>
          <w:szCs w:val="32"/>
        </w:rPr>
        <w:t>未通过</w:t>
      </w:r>
      <w:r>
        <w:rPr>
          <w:rFonts w:ascii="仿宋" w:hAnsi="仿宋" w:cs="仿宋" w:hint="eastAsia"/>
          <w:szCs w:val="32"/>
        </w:rPr>
        <w:t>竣工验收</w:t>
      </w:r>
      <w:r>
        <w:rPr>
          <w:rFonts w:ascii="仿宋" w:hAnsi="仿宋" w:cs="仿宋" w:hint="eastAsia"/>
          <w:szCs w:val="32"/>
        </w:rPr>
        <w:t>的工程</w:t>
      </w:r>
    </w:p>
    <w:p w:rsidR="00E63D55" w:rsidRDefault="004258B7">
      <w:pPr>
        <w:spacing w:line="360" w:lineRule="auto"/>
        <w:ind w:firstLineChars="200" w:firstLine="640"/>
        <w:jc w:val="left"/>
        <w:rPr>
          <w:rFonts w:ascii="仿宋" w:hAnsi="仿宋" w:cs="仿宋"/>
          <w:szCs w:val="32"/>
        </w:rPr>
      </w:pPr>
      <w:r>
        <w:rPr>
          <w:rFonts w:ascii="仿宋" w:hAnsi="仿宋" w:cs="仿宋" w:hint="eastAsia"/>
          <w:szCs w:val="32"/>
        </w:rPr>
        <w:t>（七）未按消防审核意见进行消防验收，或未按消防设计进行竣工验收和消防备案的工程</w:t>
      </w:r>
    </w:p>
    <w:p w:rsidR="00E63D55" w:rsidRDefault="004258B7">
      <w:pPr>
        <w:spacing w:line="360" w:lineRule="auto"/>
        <w:ind w:firstLineChars="200" w:firstLine="640"/>
        <w:jc w:val="left"/>
        <w:rPr>
          <w:rFonts w:ascii="仿宋" w:hAnsi="仿宋" w:cs="仿宋"/>
          <w:szCs w:val="32"/>
        </w:rPr>
      </w:pPr>
      <w:r>
        <w:rPr>
          <w:rFonts w:ascii="仿宋" w:hAnsi="仿宋" w:cs="仿宋" w:hint="eastAsia"/>
          <w:szCs w:val="32"/>
        </w:rPr>
        <w:t>（</w:t>
      </w:r>
      <w:r>
        <w:rPr>
          <w:rFonts w:ascii="仿宋" w:hAnsi="仿宋" w:cs="仿宋" w:hint="eastAsia"/>
          <w:szCs w:val="32"/>
        </w:rPr>
        <w:t>八）</w:t>
      </w:r>
      <w:r>
        <w:rPr>
          <w:rFonts w:ascii="仿宋" w:hAnsi="仿宋" w:cs="仿宋" w:hint="eastAsia"/>
          <w:szCs w:val="32"/>
        </w:rPr>
        <w:t>竣工</w:t>
      </w:r>
      <w:r>
        <w:rPr>
          <w:rFonts w:ascii="仿宋" w:hAnsi="仿宋" w:cs="仿宋" w:hint="eastAsia"/>
          <w:szCs w:val="32"/>
        </w:rPr>
        <w:t>验收交付</w:t>
      </w:r>
      <w:r>
        <w:rPr>
          <w:rFonts w:ascii="仿宋" w:hAnsi="仿宋" w:cs="仿宋" w:hint="eastAsia"/>
          <w:szCs w:val="32"/>
        </w:rPr>
        <w:t>使用</w:t>
      </w:r>
      <w:r>
        <w:rPr>
          <w:rFonts w:ascii="仿宋" w:hAnsi="仿宋" w:cs="仿宋" w:hint="eastAsia"/>
          <w:szCs w:val="32"/>
        </w:rPr>
        <w:t>未满</w:t>
      </w:r>
      <w:r>
        <w:rPr>
          <w:rFonts w:ascii="仿宋" w:hAnsi="仿宋" w:cs="仿宋" w:hint="eastAsia"/>
          <w:szCs w:val="32"/>
        </w:rPr>
        <w:t>半年的工程。</w:t>
      </w:r>
    </w:p>
    <w:p w:rsidR="00E63D55" w:rsidRDefault="00E63D55">
      <w:pPr>
        <w:spacing w:line="360" w:lineRule="auto"/>
        <w:ind w:firstLineChars="200" w:firstLine="640"/>
        <w:jc w:val="left"/>
        <w:rPr>
          <w:rFonts w:ascii="仿宋" w:hAnsi="仿宋" w:cs="仿宋"/>
          <w:szCs w:val="32"/>
        </w:rPr>
      </w:pPr>
    </w:p>
    <w:p w:rsidR="00E63D55" w:rsidRDefault="004258B7">
      <w:pPr>
        <w:spacing w:line="360" w:lineRule="auto"/>
        <w:ind w:firstLineChars="200" w:firstLine="643"/>
        <w:jc w:val="center"/>
        <w:rPr>
          <w:rFonts w:ascii="仿宋" w:hAnsi="仿宋" w:cs="仿宋"/>
          <w:b/>
          <w:bCs/>
          <w:szCs w:val="32"/>
        </w:rPr>
      </w:pPr>
      <w:r>
        <w:rPr>
          <w:rFonts w:asciiTheme="majorEastAsia" w:eastAsiaTheme="majorEastAsia" w:hAnsiTheme="majorEastAsia" w:cstheme="majorEastAsia" w:hint="eastAsia"/>
          <w:b/>
          <w:bCs/>
          <w:szCs w:val="32"/>
        </w:rPr>
        <w:t>第三章</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申报条件</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第十二条</w:t>
      </w:r>
      <w:r>
        <w:rPr>
          <w:rFonts w:ascii="仿宋" w:hAnsi="仿宋" w:cs="仿宋" w:hint="eastAsia"/>
          <w:szCs w:val="32"/>
        </w:rPr>
        <w:t xml:space="preserve"> </w:t>
      </w:r>
      <w:r>
        <w:rPr>
          <w:rFonts w:ascii="仿宋" w:hAnsi="仿宋" w:cs="仿宋" w:hint="eastAsia"/>
          <w:szCs w:val="32"/>
        </w:rPr>
        <w:t>申报“宜昌市优质建筑装饰工程”的工程应符合下列条件：</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一）</w:t>
      </w:r>
      <w:r>
        <w:rPr>
          <w:rFonts w:ascii="仿宋" w:hAnsi="仿宋" w:cs="仿宋" w:hint="eastAsia"/>
          <w:szCs w:val="32"/>
        </w:rPr>
        <w:t>符合国家和住建部的有关</w:t>
      </w:r>
      <w:r>
        <w:rPr>
          <w:rFonts w:ascii="仿宋" w:hAnsi="仿宋" w:cs="仿宋" w:hint="eastAsia"/>
          <w:szCs w:val="32"/>
        </w:rPr>
        <w:t>法律法规、</w:t>
      </w:r>
      <w:r>
        <w:rPr>
          <w:rFonts w:ascii="仿宋" w:hAnsi="仿宋" w:cs="仿宋" w:hint="eastAsia"/>
          <w:szCs w:val="32"/>
        </w:rPr>
        <w:t>规范</w:t>
      </w:r>
      <w:r>
        <w:rPr>
          <w:rFonts w:ascii="仿宋" w:hAnsi="仿宋" w:cs="仿宋" w:hint="eastAsia"/>
          <w:szCs w:val="32"/>
        </w:rPr>
        <w:t>标准的</w:t>
      </w:r>
      <w:r>
        <w:rPr>
          <w:rFonts w:ascii="仿宋" w:hAnsi="仿宋" w:cs="仿宋" w:hint="eastAsia"/>
          <w:szCs w:val="32"/>
        </w:rPr>
        <w:t>要求，设计合理，使用功能完善</w:t>
      </w:r>
      <w:r>
        <w:rPr>
          <w:rFonts w:ascii="仿宋" w:hAnsi="仿宋" w:cs="仿宋" w:hint="eastAsia"/>
          <w:szCs w:val="32"/>
        </w:rPr>
        <w:t>、</w:t>
      </w:r>
      <w:r>
        <w:rPr>
          <w:rFonts w:ascii="仿宋" w:hAnsi="仿宋" w:cs="仿宋" w:hint="eastAsia"/>
          <w:szCs w:val="32"/>
        </w:rPr>
        <w:t>竣工验收合格、通过了消防验收或备案</w:t>
      </w:r>
      <w:r>
        <w:rPr>
          <w:rFonts w:ascii="仿宋" w:hAnsi="仿宋" w:cs="仿宋" w:hint="eastAsia"/>
          <w:szCs w:val="32"/>
        </w:rPr>
        <w:t>。</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二）</w:t>
      </w:r>
      <w:r>
        <w:rPr>
          <w:rFonts w:ascii="仿宋" w:hAnsi="仿宋" w:cs="仿宋" w:hint="eastAsia"/>
          <w:szCs w:val="32"/>
        </w:rPr>
        <w:t>已经交付使用半年</w:t>
      </w:r>
      <w:r>
        <w:rPr>
          <w:rFonts w:ascii="仿宋" w:hAnsi="仿宋" w:cs="仿宋" w:hint="eastAsia"/>
          <w:szCs w:val="32"/>
        </w:rPr>
        <w:t>及</w:t>
      </w:r>
      <w:r>
        <w:rPr>
          <w:rFonts w:ascii="仿宋" w:hAnsi="仿宋" w:cs="仿宋" w:hint="eastAsia"/>
          <w:szCs w:val="32"/>
        </w:rPr>
        <w:t>以上，未出现质量</w:t>
      </w:r>
      <w:r>
        <w:rPr>
          <w:rFonts w:ascii="仿宋" w:hAnsi="仿宋" w:cs="仿宋" w:hint="eastAsia"/>
          <w:szCs w:val="32"/>
        </w:rPr>
        <w:t>、</w:t>
      </w:r>
      <w:r>
        <w:rPr>
          <w:rFonts w:ascii="仿宋" w:hAnsi="仿宋" w:cs="仿宋" w:hint="eastAsia"/>
          <w:szCs w:val="32"/>
        </w:rPr>
        <w:t>安全隐患的工程。</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lastRenderedPageBreak/>
        <w:t>第十三条</w:t>
      </w:r>
      <w:r>
        <w:rPr>
          <w:rFonts w:ascii="仿宋" w:hAnsi="仿宋" w:cs="仿宋" w:hint="eastAsia"/>
          <w:szCs w:val="32"/>
        </w:rPr>
        <w:t xml:space="preserve"> </w:t>
      </w:r>
      <w:r>
        <w:rPr>
          <w:rFonts w:ascii="仿宋" w:hAnsi="仿宋" w:cs="仿宋" w:hint="eastAsia"/>
          <w:szCs w:val="32"/>
        </w:rPr>
        <w:t>承建单位应为该工程的主要承建单位，所申报</w:t>
      </w:r>
      <w:r>
        <w:rPr>
          <w:rFonts w:ascii="仿宋" w:hAnsi="仿宋" w:cs="仿宋" w:hint="eastAsia"/>
          <w:szCs w:val="32"/>
        </w:rPr>
        <w:t>的装饰工程为单项工程或者分部工程，建筑装饰分部工程</w:t>
      </w:r>
      <w:r>
        <w:rPr>
          <w:rFonts w:ascii="仿宋" w:hAnsi="仿宋" w:cs="仿宋" w:hint="eastAsia"/>
          <w:szCs w:val="32"/>
        </w:rPr>
        <w:t>应为承建单位</w:t>
      </w:r>
      <w:r>
        <w:rPr>
          <w:rFonts w:ascii="仿宋" w:hAnsi="仿宋" w:cs="仿宋" w:hint="eastAsia"/>
          <w:szCs w:val="32"/>
        </w:rPr>
        <w:t>所</w:t>
      </w:r>
      <w:r>
        <w:rPr>
          <w:rFonts w:ascii="仿宋" w:hAnsi="仿宋" w:cs="仿宋" w:hint="eastAsia"/>
          <w:szCs w:val="32"/>
        </w:rPr>
        <w:t>独立承建</w:t>
      </w:r>
      <w:r>
        <w:rPr>
          <w:rFonts w:ascii="仿宋" w:hAnsi="仿宋" w:cs="仿宋" w:hint="eastAsia"/>
          <w:szCs w:val="32"/>
        </w:rPr>
        <w:t>；</w:t>
      </w:r>
      <w:r>
        <w:rPr>
          <w:rFonts w:ascii="仿宋" w:hAnsi="仿宋" w:cs="仿宋" w:hint="eastAsia"/>
          <w:szCs w:val="32"/>
        </w:rPr>
        <w:t>参建单位申报的装饰工程应为参建单位独立施工的</w:t>
      </w:r>
      <w:r>
        <w:rPr>
          <w:rFonts w:ascii="仿宋" w:hAnsi="仿宋" w:cs="仿宋" w:hint="eastAsia"/>
          <w:szCs w:val="32"/>
        </w:rPr>
        <w:t>。</w:t>
      </w:r>
      <w:r>
        <w:rPr>
          <w:rFonts w:ascii="仿宋" w:hAnsi="仿宋" w:cs="仿宋" w:hint="eastAsia"/>
          <w:szCs w:val="32"/>
        </w:rPr>
        <w:t>同</w:t>
      </w:r>
      <w:r>
        <w:rPr>
          <w:rFonts w:ascii="仿宋" w:hAnsi="仿宋" w:cs="仿宋" w:hint="eastAsia"/>
          <w:color w:val="333333"/>
          <w:szCs w:val="32"/>
          <w:shd w:val="clear" w:color="auto" w:fill="FFFFFF"/>
        </w:rPr>
        <w:t>一个建设工程项目</w:t>
      </w:r>
      <w:r>
        <w:rPr>
          <w:rFonts w:ascii="仿宋" w:hAnsi="仿宋" w:cs="仿宋" w:hint="eastAsia"/>
          <w:color w:val="333333"/>
          <w:szCs w:val="32"/>
          <w:shd w:val="clear" w:color="auto" w:fill="FFFFFF"/>
        </w:rPr>
        <w:t>(</w:t>
      </w:r>
      <w:r>
        <w:rPr>
          <w:rFonts w:ascii="仿宋" w:hAnsi="仿宋" w:cs="仿宋" w:hint="eastAsia"/>
          <w:color w:val="333333"/>
          <w:szCs w:val="32"/>
          <w:shd w:val="clear" w:color="auto" w:fill="FFFFFF"/>
        </w:rPr>
        <w:t>一个施工许可证</w:t>
      </w:r>
      <w:r>
        <w:rPr>
          <w:rFonts w:ascii="仿宋" w:hAnsi="仿宋" w:cs="仿宋" w:hint="eastAsia"/>
          <w:color w:val="333333"/>
          <w:szCs w:val="32"/>
          <w:shd w:val="clear" w:color="auto" w:fill="FFFFFF"/>
        </w:rPr>
        <w:t>)</w:t>
      </w:r>
      <w:r>
        <w:rPr>
          <w:rFonts w:ascii="仿宋" w:hAnsi="仿宋" w:cs="仿宋" w:hint="eastAsia"/>
          <w:color w:val="333333"/>
          <w:szCs w:val="32"/>
          <w:shd w:val="clear" w:color="auto" w:fill="FFFFFF"/>
        </w:rPr>
        <w:t>，</w:t>
      </w:r>
      <w:r>
        <w:rPr>
          <w:rFonts w:ascii="仿宋" w:hAnsi="仿宋" w:cs="仿宋" w:hint="eastAsia"/>
          <w:color w:val="333333"/>
          <w:szCs w:val="32"/>
          <w:shd w:val="clear" w:color="auto" w:fill="FFFFFF"/>
        </w:rPr>
        <w:t>其中含</w:t>
      </w:r>
      <w:r>
        <w:rPr>
          <w:rFonts w:ascii="仿宋" w:hAnsi="仿宋" w:cs="仿宋" w:hint="eastAsia"/>
          <w:color w:val="333333"/>
          <w:szCs w:val="32"/>
          <w:shd w:val="clear" w:color="auto" w:fill="FFFFFF"/>
        </w:rPr>
        <w:t>有独立的设计文件，竣工后能独立发挥生产能力或效益的</w:t>
      </w:r>
      <w:r>
        <w:rPr>
          <w:rFonts w:ascii="仿宋" w:hAnsi="仿宋" w:cs="仿宋" w:hint="eastAsia"/>
          <w:color w:val="333333"/>
          <w:szCs w:val="32"/>
          <w:shd w:val="clear" w:color="auto" w:fill="FFFFFF"/>
        </w:rPr>
        <w:t>若干个</w:t>
      </w:r>
      <w:r>
        <w:rPr>
          <w:rFonts w:ascii="仿宋" w:hAnsi="仿宋" w:cs="仿宋" w:hint="eastAsia"/>
          <w:color w:val="333333"/>
          <w:szCs w:val="32"/>
          <w:shd w:val="clear" w:color="auto" w:fill="FFFFFF"/>
        </w:rPr>
        <w:t>单项工程</w:t>
      </w:r>
      <w:r>
        <w:rPr>
          <w:rFonts w:ascii="仿宋" w:hAnsi="仿宋" w:cs="仿宋" w:hint="eastAsia"/>
          <w:color w:val="333333"/>
          <w:szCs w:val="32"/>
          <w:shd w:val="clear" w:color="auto" w:fill="FFFFFF"/>
        </w:rPr>
        <w:t>，</w:t>
      </w:r>
      <w:r>
        <w:rPr>
          <w:rFonts w:ascii="仿宋" w:hAnsi="仿宋" w:cs="仿宋" w:hint="eastAsia"/>
          <w:color w:val="333333"/>
          <w:szCs w:val="32"/>
          <w:shd w:val="clear" w:color="auto" w:fill="FFFFFF"/>
        </w:rPr>
        <w:t>单项工程是独立签订合同的，单项工程可以单独申报，但不得超过</w:t>
      </w:r>
      <w:r>
        <w:rPr>
          <w:rFonts w:ascii="仿宋" w:hAnsi="仿宋" w:cs="仿宋" w:hint="eastAsia"/>
          <w:color w:val="333333"/>
          <w:szCs w:val="32"/>
          <w:shd w:val="clear" w:color="auto" w:fill="FFFFFF"/>
        </w:rPr>
        <w:t>3</w:t>
      </w:r>
      <w:r>
        <w:rPr>
          <w:rFonts w:ascii="仿宋" w:hAnsi="仿宋" w:cs="仿宋" w:hint="eastAsia"/>
          <w:color w:val="333333"/>
          <w:szCs w:val="32"/>
          <w:shd w:val="clear" w:color="auto" w:fill="FFFFFF"/>
        </w:rPr>
        <w:t>个</w:t>
      </w:r>
      <w:r>
        <w:rPr>
          <w:rFonts w:ascii="仿宋" w:hAnsi="仿宋" w:cs="仿宋" w:hint="eastAsia"/>
          <w:color w:val="333333"/>
          <w:szCs w:val="32"/>
          <w:shd w:val="clear" w:color="auto" w:fill="FFFFFF"/>
        </w:rPr>
        <w:t>;</w:t>
      </w:r>
      <w:r>
        <w:rPr>
          <w:rFonts w:ascii="仿宋" w:hAnsi="仿宋" w:cs="仿宋" w:hint="eastAsia"/>
          <w:color w:val="333333"/>
          <w:szCs w:val="32"/>
          <w:shd w:val="clear" w:color="auto" w:fill="FFFFFF"/>
        </w:rPr>
        <w:t>如果若干单项工程含在同一个合同中</w:t>
      </w:r>
      <w:r>
        <w:rPr>
          <w:rFonts w:ascii="仿宋" w:hAnsi="仿宋" w:cs="仿宋" w:hint="eastAsia"/>
          <w:color w:val="333333"/>
          <w:szCs w:val="32"/>
          <w:shd w:val="clear" w:color="auto" w:fill="FFFFFF"/>
        </w:rPr>
        <w:t>,</w:t>
      </w:r>
      <w:r>
        <w:rPr>
          <w:rFonts w:ascii="仿宋" w:hAnsi="仿宋" w:cs="仿宋" w:hint="eastAsia"/>
          <w:color w:val="333333"/>
          <w:szCs w:val="32"/>
          <w:shd w:val="clear" w:color="auto" w:fill="FFFFFF"/>
        </w:rPr>
        <w:t>不能将若干单项工程单独申报</w:t>
      </w:r>
      <w:r>
        <w:rPr>
          <w:rFonts w:ascii="仿宋" w:hAnsi="仿宋" w:cs="仿宋" w:hint="eastAsia"/>
          <w:color w:val="333333"/>
          <w:szCs w:val="32"/>
          <w:shd w:val="clear" w:color="auto" w:fill="FFFFFF"/>
        </w:rPr>
        <w:t>。</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第十四条</w:t>
      </w:r>
      <w:r>
        <w:rPr>
          <w:rFonts w:ascii="仿宋" w:hAnsi="仿宋" w:cs="仿宋" w:hint="eastAsia"/>
          <w:szCs w:val="32"/>
        </w:rPr>
        <w:t xml:space="preserve"> </w:t>
      </w:r>
      <w:r>
        <w:rPr>
          <w:rFonts w:ascii="仿宋" w:hAnsi="仿宋" w:cs="仿宋" w:hint="eastAsia"/>
          <w:szCs w:val="32"/>
        </w:rPr>
        <w:t>“宜昌市优质建筑装饰工程”由工程的承建单位组织申报，可根据工程的实际情况选报参建单位，</w:t>
      </w:r>
      <w:r>
        <w:rPr>
          <w:rFonts w:ascii="仿宋" w:hAnsi="仿宋" w:cs="仿宋" w:hint="eastAsia"/>
          <w:szCs w:val="32"/>
        </w:rPr>
        <w:t>但</w:t>
      </w:r>
      <w:r>
        <w:rPr>
          <w:rFonts w:ascii="仿宋" w:hAnsi="仿宋" w:cs="仿宋" w:hint="eastAsia"/>
          <w:szCs w:val="32"/>
        </w:rPr>
        <w:t>不得超过三个。</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第十五条</w:t>
      </w:r>
      <w:r>
        <w:rPr>
          <w:rFonts w:ascii="仿宋" w:hAnsi="仿宋" w:cs="仿宋" w:hint="eastAsia"/>
          <w:szCs w:val="32"/>
        </w:rPr>
        <w:t xml:space="preserve"> </w:t>
      </w:r>
      <w:r>
        <w:rPr>
          <w:rFonts w:ascii="仿宋" w:hAnsi="仿宋" w:cs="仿宋" w:hint="eastAsia"/>
          <w:szCs w:val="32"/>
        </w:rPr>
        <w:t>承建单位、参建单位应具有建设行政主管部门颁发的资质证书</w:t>
      </w:r>
      <w:r>
        <w:rPr>
          <w:rFonts w:ascii="仿宋" w:hAnsi="仿宋" w:cs="仿宋" w:hint="eastAsia"/>
          <w:szCs w:val="32"/>
        </w:rPr>
        <w:t>和有效的《安全生产许可证》</w:t>
      </w:r>
      <w:r>
        <w:rPr>
          <w:rFonts w:ascii="仿宋" w:hAnsi="仿宋" w:cs="仿宋" w:hint="eastAsia"/>
          <w:szCs w:val="32"/>
        </w:rPr>
        <w:t>。</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第十六条</w:t>
      </w:r>
      <w:r>
        <w:rPr>
          <w:rFonts w:ascii="仿宋" w:hAnsi="仿宋" w:cs="仿宋" w:hint="eastAsia"/>
          <w:szCs w:val="32"/>
        </w:rPr>
        <w:t xml:space="preserve"> </w:t>
      </w:r>
      <w:r>
        <w:rPr>
          <w:rFonts w:ascii="仿宋" w:hAnsi="仿宋" w:cs="仿宋" w:hint="eastAsia"/>
          <w:szCs w:val="32"/>
        </w:rPr>
        <w:t>承建单位、参建单位应</w:t>
      </w:r>
      <w:r>
        <w:rPr>
          <w:rFonts w:ascii="仿宋" w:hAnsi="仿宋" w:cs="仿宋" w:hint="eastAsia"/>
          <w:szCs w:val="32"/>
        </w:rPr>
        <w:t>有和相</w:t>
      </w:r>
      <w:r>
        <w:rPr>
          <w:rFonts w:ascii="仿宋" w:hAnsi="仿宋" w:cs="仿宋" w:hint="eastAsia"/>
          <w:szCs w:val="32"/>
        </w:rPr>
        <w:t>关单位签订</w:t>
      </w:r>
      <w:r>
        <w:rPr>
          <w:rFonts w:ascii="仿宋" w:hAnsi="仿宋" w:cs="仿宋" w:hint="eastAsia"/>
          <w:szCs w:val="32"/>
        </w:rPr>
        <w:t>的</w:t>
      </w:r>
      <w:r>
        <w:rPr>
          <w:rFonts w:ascii="仿宋" w:hAnsi="仿宋" w:cs="仿宋" w:hint="eastAsia"/>
          <w:szCs w:val="32"/>
        </w:rPr>
        <w:t>有效施工合同。</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第十七条</w:t>
      </w:r>
      <w:r>
        <w:rPr>
          <w:rFonts w:ascii="仿宋" w:hAnsi="仿宋" w:cs="仿宋" w:hint="eastAsia"/>
          <w:szCs w:val="32"/>
        </w:rPr>
        <w:t xml:space="preserve"> </w:t>
      </w:r>
      <w:r>
        <w:rPr>
          <w:rFonts w:ascii="仿宋" w:hAnsi="仿宋" w:cs="仿宋" w:hint="eastAsia"/>
          <w:szCs w:val="32"/>
        </w:rPr>
        <w:t>承建单位和参建单位应有良好的社会信誉，无违法违规行为，无不良社会反映，本年度无质量和安全事故。</w:t>
      </w:r>
    </w:p>
    <w:p w:rsidR="00E63D55" w:rsidRDefault="00E63D55">
      <w:pPr>
        <w:spacing w:line="360" w:lineRule="auto"/>
        <w:ind w:firstLineChars="200" w:firstLine="640"/>
        <w:rPr>
          <w:rFonts w:ascii="仿宋" w:hAnsi="仿宋" w:cs="仿宋"/>
          <w:szCs w:val="32"/>
        </w:rPr>
      </w:pPr>
    </w:p>
    <w:p w:rsidR="00E63D55" w:rsidRDefault="004258B7">
      <w:pPr>
        <w:spacing w:line="360" w:lineRule="auto"/>
        <w:ind w:firstLineChars="200" w:firstLine="643"/>
        <w:jc w:val="center"/>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第四章</w:t>
      </w:r>
      <w:r>
        <w:rPr>
          <w:rFonts w:asciiTheme="majorEastAsia" w:eastAsiaTheme="majorEastAsia" w:hAnsiTheme="majorEastAsia" w:cstheme="majorEastAsia" w:hint="eastAsia"/>
          <w:b/>
          <w:bCs/>
          <w:szCs w:val="32"/>
        </w:rPr>
        <w:t xml:space="preserve"> </w:t>
      </w:r>
      <w:r>
        <w:rPr>
          <w:rFonts w:asciiTheme="majorEastAsia" w:eastAsiaTheme="majorEastAsia" w:hAnsiTheme="majorEastAsia" w:cstheme="majorEastAsia" w:hint="eastAsia"/>
          <w:b/>
          <w:bCs/>
          <w:szCs w:val="32"/>
        </w:rPr>
        <w:t>申报程序和资料</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第十八条</w:t>
      </w:r>
      <w:r>
        <w:rPr>
          <w:rFonts w:ascii="仿宋" w:hAnsi="仿宋" w:cs="仿宋" w:hint="eastAsia"/>
          <w:szCs w:val="32"/>
        </w:rPr>
        <w:t xml:space="preserve"> </w:t>
      </w:r>
      <w:r>
        <w:rPr>
          <w:rFonts w:ascii="仿宋" w:hAnsi="仿宋" w:cs="仿宋" w:hint="eastAsia"/>
          <w:szCs w:val="32"/>
        </w:rPr>
        <w:t>根据评选范围和申报条件，各工程申报单位可在</w:t>
      </w:r>
      <w:r>
        <w:rPr>
          <w:rFonts w:ascii="仿宋" w:hAnsi="仿宋" w:cs="仿宋" w:hint="eastAsia"/>
          <w:szCs w:val="32"/>
        </w:rPr>
        <w:t>宜昌市建筑装饰</w:t>
      </w:r>
      <w:r>
        <w:rPr>
          <w:rFonts w:ascii="仿宋" w:hAnsi="仿宋" w:cs="仿宋" w:hint="eastAsia"/>
          <w:szCs w:val="32"/>
        </w:rPr>
        <w:t>网</w:t>
      </w:r>
      <w:r>
        <w:rPr>
          <w:rFonts w:ascii="仿宋" w:hAnsi="仿宋" w:cs="仿宋" w:hint="eastAsia"/>
          <w:szCs w:val="32"/>
        </w:rPr>
        <w:t>站</w:t>
      </w:r>
      <w:r>
        <w:rPr>
          <w:rFonts w:ascii="仿宋" w:hAnsi="仿宋" w:cs="仿宋" w:hint="eastAsia"/>
          <w:szCs w:val="32"/>
        </w:rPr>
        <w:t>上下载《宜昌市优质建筑装饰工程</w:t>
      </w:r>
      <w:r>
        <w:rPr>
          <w:rFonts w:ascii="仿宋" w:hAnsi="仿宋" w:cs="仿宋" w:hint="eastAsia"/>
          <w:szCs w:val="32"/>
        </w:rPr>
        <w:lastRenderedPageBreak/>
        <w:t>申报表》，向宜昌市建筑装饰协会申报。</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一）</w:t>
      </w:r>
      <w:r>
        <w:rPr>
          <w:rFonts w:ascii="仿宋" w:hAnsi="仿宋" w:cs="仿宋" w:hint="eastAsia"/>
          <w:szCs w:val="32"/>
        </w:rPr>
        <w:t>申报资料总目录（注明各种资料的份数）；</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二）</w:t>
      </w:r>
      <w:r>
        <w:rPr>
          <w:rFonts w:ascii="仿宋" w:hAnsi="仿宋" w:cs="仿宋" w:hint="eastAsia"/>
          <w:szCs w:val="32"/>
        </w:rPr>
        <w:t>《宜昌市优质建筑装饰工程》申报表</w:t>
      </w:r>
      <w:r>
        <w:rPr>
          <w:rFonts w:ascii="仿宋" w:hAnsi="仿宋" w:cs="仿宋" w:hint="eastAsia"/>
          <w:szCs w:val="32"/>
        </w:rPr>
        <w:t>一式两份；</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三）</w:t>
      </w:r>
      <w:r>
        <w:rPr>
          <w:rFonts w:ascii="仿宋" w:hAnsi="仿宋" w:cs="仿宋" w:hint="eastAsia"/>
          <w:szCs w:val="32"/>
        </w:rPr>
        <w:t>承建单位、参建单位的营业执照、资质证书</w:t>
      </w:r>
      <w:r>
        <w:rPr>
          <w:rFonts w:ascii="仿宋" w:hAnsi="仿宋" w:cs="仿宋" w:hint="eastAsia"/>
          <w:szCs w:val="32"/>
        </w:rPr>
        <w:t>、</w:t>
      </w:r>
      <w:r>
        <w:rPr>
          <w:rFonts w:ascii="仿宋" w:hAnsi="仿宋" w:cs="仿宋" w:hint="eastAsia"/>
          <w:szCs w:val="32"/>
        </w:rPr>
        <w:t>安全生产许可证</w:t>
      </w:r>
      <w:r>
        <w:rPr>
          <w:rFonts w:ascii="仿宋" w:hAnsi="仿宋" w:cs="仿宋" w:hint="eastAsia"/>
          <w:szCs w:val="32"/>
        </w:rPr>
        <w:t>复印件各一份，加盖本单位公章；</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四）</w:t>
      </w:r>
      <w:r>
        <w:rPr>
          <w:rFonts w:ascii="仿宋" w:hAnsi="仿宋" w:cs="仿宋" w:hint="eastAsia"/>
          <w:szCs w:val="32"/>
        </w:rPr>
        <w:t>竣工图要规范，要有竣工图说明和主要部位的平、立、剖面图，以及相应的设计</w:t>
      </w:r>
      <w:r>
        <w:rPr>
          <w:rFonts w:ascii="仿宋" w:hAnsi="仿宋" w:cs="仿宋" w:hint="eastAsia"/>
          <w:szCs w:val="32"/>
        </w:rPr>
        <w:t>变更、</w:t>
      </w:r>
      <w:r>
        <w:rPr>
          <w:rFonts w:ascii="仿宋" w:hAnsi="仿宋" w:cs="仿宋" w:hint="eastAsia"/>
          <w:szCs w:val="32"/>
        </w:rPr>
        <w:t>修改证明文件。</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五）</w:t>
      </w:r>
      <w:r>
        <w:rPr>
          <w:rFonts w:ascii="仿宋" w:hAnsi="仿宋" w:cs="仿宋" w:hint="eastAsia"/>
          <w:szCs w:val="32"/>
        </w:rPr>
        <w:t>反映工程情况和设计意图的彩色照片</w:t>
      </w:r>
      <w:r>
        <w:rPr>
          <w:rFonts w:ascii="仿宋" w:hAnsi="仿宋" w:cs="仿宋" w:hint="eastAsia"/>
          <w:szCs w:val="32"/>
        </w:rPr>
        <w:t>8</w:t>
      </w:r>
      <w:r>
        <w:rPr>
          <w:rFonts w:ascii="仿宋" w:hAnsi="仿宋" w:cs="仿宋" w:hint="eastAsia"/>
          <w:szCs w:val="32"/>
        </w:rPr>
        <w:t>张。</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六）</w:t>
      </w:r>
      <w:r>
        <w:rPr>
          <w:rFonts w:ascii="仿宋" w:hAnsi="仿宋" w:cs="仿宋" w:hint="eastAsia"/>
          <w:szCs w:val="32"/>
        </w:rPr>
        <w:t>工程的</w:t>
      </w:r>
      <w:r>
        <w:rPr>
          <w:rFonts w:ascii="仿宋" w:hAnsi="仿宋" w:cs="仿宋" w:hint="eastAsia"/>
          <w:szCs w:val="32"/>
        </w:rPr>
        <w:t>项目经理</w:t>
      </w:r>
      <w:r>
        <w:rPr>
          <w:rFonts w:ascii="仿宋" w:hAnsi="仿宋" w:cs="仿宋" w:hint="eastAsia"/>
          <w:szCs w:val="32"/>
        </w:rPr>
        <w:t>身份证复印件一份</w:t>
      </w:r>
      <w:r>
        <w:rPr>
          <w:rFonts w:ascii="仿宋" w:hAnsi="仿宋" w:cs="仿宋" w:hint="eastAsia"/>
          <w:szCs w:val="32"/>
        </w:rPr>
        <w:t>和项目经理建造师证和安全</w:t>
      </w:r>
      <w:r>
        <w:rPr>
          <w:rFonts w:ascii="仿宋" w:hAnsi="仿宋" w:cs="仿宋" w:hint="eastAsia"/>
          <w:szCs w:val="32"/>
        </w:rPr>
        <w:t>B</w:t>
      </w:r>
      <w:r>
        <w:rPr>
          <w:rFonts w:ascii="仿宋" w:hAnsi="仿宋" w:cs="仿宋" w:hint="eastAsia"/>
          <w:szCs w:val="32"/>
        </w:rPr>
        <w:t>证彩色扫描件</w:t>
      </w:r>
      <w:r>
        <w:rPr>
          <w:rFonts w:ascii="仿宋" w:hAnsi="仿宋" w:cs="仿宋" w:hint="eastAsia"/>
          <w:szCs w:val="32"/>
        </w:rPr>
        <w:t>。</w:t>
      </w:r>
      <w:r>
        <w:rPr>
          <w:rFonts w:ascii="仿宋" w:hAnsi="仿宋" w:cs="仿宋" w:hint="eastAsia"/>
          <w:szCs w:val="32"/>
        </w:rPr>
        <w:t>项目经理</w:t>
      </w:r>
      <w:r>
        <w:rPr>
          <w:rFonts w:ascii="仿宋" w:hAnsi="仿宋" w:cs="仿宋" w:hint="eastAsia"/>
          <w:szCs w:val="32"/>
        </w:rPr>
        <w:t>应是</w:t>
      </w:r>
      <w:r>
        <w:rPr>
          <w:rFonts w:ascii="仿宋" w:hAnsi="仿宋" w:cs="仿宋" w:hint="eastAsia"/>
          <w:szCs w:val="32"/>
        </w:rPr>
        <w:t>该项目</w:t>
      </w:r>
      <w:r>
        <w:rPr>
          <w:rFonts w:ascii="仿宋" w:hAnsi="仿宋" w:cs="仿宋" w:hint="eastAsia"/>
          <w:szCs w:val="32"/>
        </w:rPr>
        <w:t>的</w:t>
      </w:r>
      <w:r>
        <w:rPr>
          <w:rFonts w:ascii="仿宋" w:hAnsi="仿宋" w:cs="仿宋" w:hint="eastAsia"/>
          <w:szCs w:val="32"/>
        </w:rPr>
        <w:t>项目</w:t>
      </w:r>
      <w:r>
        <w:rPr>
          <w:rFonts w:ascii="仿宋" w:hAnsi="仿宋" w:cs="仿宋" w:hint="eastAsia"/>
          <w:szCs w:val="32"/>
        </w:rPr>
        <w:t>负责人，与</w:t>
      </w:r>
      <w:r>
        <w:rPr>
          <w:rFonts w:ascii="仿宋" w:hAnsi="仿宋" w:cs="仿宋" w:hint="eastAsia"/>
          <w:szCs w:val="32"/>
        </w:rPr>
        <w:t>投标文件、中标通知书中以及工程资料</w:t>
      </w:r>
      <w:r>
        <w:rPr>
          <w:rFonts w:ascii="仿宋" w:hAnsi="仿宋" w:cs="仿宋" w:hint="eastAsia"/>
          <w:szCs w:val="32"/>
        </w:rPr>
        <w:t>上的签字一致。</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七）</w:t>
      </w:r>
      <w:r>
        <w:rPr>
          <w:rFonts w:ascii="仿宋" w:hAnsi="仿宋" w:cs="仿宋" w:hint="eastAsia"/>
          <w:szCs w:val="32"/>
        </w:rPr>
        <w:t>建筑幕墙工程的申报</w:t>
      </w:r>
      <w:r>
        <w:rPr>
          <w:rFonts w:ascii="仿宋" w:hAnsi="仿宋" w:cs="仿宋" w:hint="eastAsia"/>
          <w:szCs w:val="32"/>
        </w:rPr>
        <w:t>资料</w:t>
      </w:r>
      <w:r>
        <w:rPr>
          <w:rFonts w:ascii="仿宋" w:hAnsi="仿宋" w:cs="仿宋" w:hint="eastAsia"/>
          <w:szCs w:val="32"/>
        </w:rPr>
        <w:t>除应满足上述要求外，还应将《申报表》中建筑幕墙内业资料内容一并报送，建筑幕墙内业资料单独成册。</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第十九条</w:t>
      </w:r>
      <w:r>
        <w:rPr>
          <w:rFonts w:ascii="仿宋" w:hAnsi="仿宋" w:cs="仿宋" w:hint="eastAsia"/>
          <w:szCs w:val="32"/>
        </w:rPr>
        <w:t xml:space="preserve"> </w:t>
      </w:r>
      <w:r>
        <w:rPr>
          <w:rFonts w:ascii="仿宋" w:hAnsi="仿宋" w:cs="仿宋" w:hint="eastAsia"/>
          <w:szCs w:val="32"/>
        </w:rPr>
        <w:t>申报资料的要求</w:t>
      </w:r>
      <w:r>
        <w:rPr>
          <w:rFonts w:ascii="仿宋" w:hAnsi="仿宋" w:cs="仿宋" w:hint="eastAsia"/>
          <w:szCs w:val="32"/>
        </w:rPr>
        <w:t>：</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（一）申报资料要按照《建筑工程资料管理规程》</w:t>
      </w:r>
      <w:r>
        <w:rPr>
          <w:rFonts w:ascii="仿宋" w:hAnsi="仿宋" w:cs="仿宋" w:hint="eastAsia"/>
          <w:szCs w:val="32"/>
        </w:rPr>
        <w:t>JGJ/T185-2009</w:t>
      </w:r>
      <w:r>
        <w:rPr>
          <w:rFonts w:ascii="仿宋" w:hAnsi="仿宋" w:cs="仿宋" w:hint="eastAsia"/>
          <w:szCs w:val="32"/>
        </w:rPr>
        <w:t>的规定收集、整理、组卷、移交、归档。按下列类别顺序装订：</w:t>
      </w:r>
      <w:r>
        <w:rPr>
          <w:rFonts w:ascii="仿宋" w:hAnsi="仿宋" w:cs="仿宋" w:hint="eastAsia"/>
          <w:szCs w:val="32"/>
        </w:rPr>
        <w:t xml:space="preserve"> </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1</w:t>
      </w:r>
      <w:r>
        <w:rPr>
          <w:rFonts w:ascii="仿宋" w:hAnsi="仿宋" w:cs="仿宋" w:hint="eastAsia"/>
          <w:szCs w:val="32"/>
        </w:rPr>
        <w:t>、工程准备阶段文件（中标通知书、合同、施工许可证等）</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2</w:t>
      </w:r>
      <w:r>
        <w:rPr>
          <w:rFonts w:ascii="仿宋" w:hAnsi="仿宋" w:cs="仿宋" w:hint="eastAsia"/>
          <w:szCs w:val="32"/>
        </w:rPr>
        <w:t>、监理资料（监理管理资料、竣工验收资料）</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lastRenderedPageBreak/>
        <w:t>3</w:t>
      </w:r>
      <w:r>
        <w:rPr>
          <w:rFonts w:ascii="仿宋" w:hAnsi="仿宋" w:cs="仿宋" w:hint="eastAsia"/>
          <w:szCs w:val="32"/>
        </w:rPr>
        <w:t>、施工资料（施工管理资料、施工技术资料、施工物资资料、施工记录、施工试验记录、检测报告、检验批、分项工程质量验收记录、竣工验收资料）</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4</w:t>
      </w:r>
      <w:r>
        <w:rPr>
          <w:rFonts w:ascii="仿宋" w:hAnsi="仿宋" w:cs="仿宋" w:hint="eastAsia"/>
          <w:szCs w:val="32"/>
        </w:rPr>
        <w:t>、竣工文件（竣工验收文件、竣工决算文件、竣工总结文件）</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5</w:t>
      </w:r>
      <w:r>
        <w:rPr>
          <w:rFonts w:ascii="仿宋" w:hAnsi="仿宋" w:cs="仿宋" w:hint="eastAsia"/>
          <w:szCs w:val="32"/>
        </w:rPr>
        <w:t>、竣工图单独成册。</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资料内容应当真实、完整、有效；资料的文字、图表、印章应清晰，结论明确、签字手续齐全。</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（二）</w:t>
      </w:r>
      <w:r>
        <w:rPr>
          <w:rFonts w:ascii="仿宋" w:hAnsi="仿宋" w:cs="仿宋" w:hint="eastAsia"/>
          <w:szCs w:val="32"/>
        </w:rPr>
        <w:t>一式两份的申报表应单独成册，根据申报表样表及填表说明打印。</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三）</w:t>
      </w:r>
      <w:r>
        <w:rPr>
          <w:rFonts w:ascii="仿宋" w:hAnsi="仿宋" w:cs="仿宋" w:hint="eastAsia"/>
          <w:szCs w:val="32"/>
        </w:rPr>
        <w:t>彩色照片统一为</w:t>
      </w:r>
      <w:r>
        <w:rPr>
          <w:rFonts w:ascii="仿宋" w:hAnsi="仿宋" w:cs="仿宋" w:hint="eastAsia"/>
          <w:szCs w:val="32"/>
        </w:rPr>
        <w:t>7</w:t>
      </w:r>
      <w:r>
        <w:rPr>
          <w:rFonts w:ascii="仿宋" w:hAnsi="仿宋" w:cs="仿宋" w:hint="eastAsia"/>
          <w:szCs w:val="32"/>
        </w:rPr>
        <w:t>英寸规格，计算机打印照片无效。</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（四）竣工图的绘制应符合国家现行有关标准的规定，竣工图应有竣工图章及相关责任人签字，竣工图</w:t>
      </w:r>
      <w:r>
        <w:rPr>
          <w:rFonts w:ascii="仿宋" w:hAnsi="仿宋" w:cs="仿宋" w:hint="eastAsia"/>
          <w:szCs w:val="32"/>
        </w:rPr>
        <w:t>为标准</w:t>
      </w:r>
      <w:r>
        <w:rPr>
          <w:rFonts w:ascii="仿宋" w:hAnsi="仿宋" w:cs="仿宋" w:hint="eastAsia"/>
          <w:szCs w:val="32"/>
        </w:rPr>
        <w:t>2</w:t>
      </w:r>
      <w:r>
        <w:rPr>
          <w:rFonts w:ascii="仿宋" w:hAnsi="仿宋" w:cs="仿宋" w:hint="eastAsia"/>
          <w:szCs w:val="32"/>
        </w:rPr>
        <w:t>号图纸</w:t>
      </w:r>
      <w:r>
        <w:rPr>
          <w:rFonts w:ascii="仿宋" w:hAnsi="仿宋" w:cs="仿宋" w:hint="eastAsia"/>
          <w:szCs w:val="32"/>
        </w:rPr>
        <w:t>（</w:t>
      </w:r>
      <w:r>
        <w:rPr>
          <w:rFonts w:ascii="仿宋" w:hAnsi="仿宋" w:cs="仿宋" w:hint="eastAsia"/>
          <w:szCs w:val="32"/>
        </w:rPr>
        <w:t>420*594</w:t>
      </w:r>
      <w:r>
        <w:rPr>
          <w:rFonts w:ascii="仿宋" w:hAnsi="仿宋" w:cs="仿宋" w:hint="eastAsia"/>
          <w:szCs w:val="32"/>
        </w:rPr>
        <w:t>）</w:t>
      </w:r>
      <w:r>
        <w:rPr>
          <w:rFonts w:ascii="仿宋" w:hAnsi="仿宋" w:cs="仿宋" w:hint="eastAsia"/>
          <w:szCs w:val="32"/>
        </w:rPr>
        <w:t>，折叠成</w:t>
      </w:r>
      <w:r>
        <w:rPr>
          <w:rFonts w:ascii="仿宋" w:hAnsi="仿宋" w:cs="仿宋" w:hint="eastAsia"/>
          <w:szCs w:val="32"/>
        </w:rPr>
        <w:t>A4</w:t>
      </w:r>
      <w:r>
        <w:rPr>
          <w:rFonts w:ascii="仿宋" w:hAnsi="仿宋" w:cs="仿宋" w:hint="eastAsia"/>
          <w:szCs w:val="32"/>
        </w:rPr>
        <w:t>幅面大小</w:t>
      </w:r>
      <w:r>
        <w:rPr>
          <w:rFonts w:ascii="仿宋" w:hAnsi="仿宋" w:cs="仿宋" w:hint="eastAsia"/>
          <w:szCs w:val="32"/>
        </w:rPr>
        <w:t>（</w:t>
      </w:r>
      <w:r>
        <w:rPr>
          <w:rFonts w:ascii="仿宋" w:hAnsi="仿宋" w:cs="仿宋" w:hint="eastAsia"/>
          <w:szCs w:val="32"/>
        </w:rPr>
        <w:t>210*297</w:t>
      </w:r>
      <w:r>
        <w:rPr>
          <w:rFonts w:ascii="仿宋" w:hAnsi="仿宋" w:cs="仿宋" w:hint="eastAsia"/>
          <w:szCs w:val="32"/>
        </w:rPr>
        <w:t>）</w:t>
      </w:r>
      <w:r>
        <w:rPr>
          <w:rFonts w:ascii="仿宋" w:hAnsi="仿宋" w:cs="仿宋" w:hint="eastAsia"/>
          <w:szCs w:val="32"/>
        </w:rPr>
        <w:t>。</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五）</w:t>
      </w:r>
      <w:r>
        <w:rPr>
          <w:rFonts w:ascii="仿宋" w:hAnsi="仿宋" w:cs="仿宋" w:hint="eastAsia"/>
          <w:szCs w:val="32"/>
        </w:rPr>
        <w:t>所有申报材料应统一装订成册，</w:t>
      </w:r>
      <w:r>
        <w:rPr>
          <w:rFonts w:ascii="仿宋" w:hAnsi="仿宋" w:cs="仿宋" w:hint="eastAsia"/>
          <w:szCs w:val="32"/>
        </w:rPr>
        <w:t>A4</w:t>
      </w:r>
      <w:r>
        <w:rPr>
          <w:rFonts w:ascii="仿宋" w:hAnsi="仿宋" w:cs="仿宋" w:hint="eastAsia"/>
          <w:szCs w:val="32"/>
        </w:rPr>
        <w:t>幅面大小，封页标</w:t>
      </w:r>
      <w:r>
        <w:rPr>
          <w:rFonts w:ascii="仿宋" w:hAnsi="仿宋" w:cs="仿宋" w:hint="eastAsia"/>
          <w:szCs w:val="32"/>
        </w:rPr>
        <w:t>明</w:t>
      </w:r>
      <w:r>
        <w:rPr>
          <w:rFonts w:ascii="仿宋" w:hAnsi="仿宋" w:cs="仿宋" w:hint="eastAsia"/>
          <w:szCs w:val="32"/>
        </w:rPr>
        <w:t>申报工程</w:t>
      </w:r>
      <w:r>
        <w:rPr>
          <w:rFonts w:ascii="仿宋" w:hAnsi="仿宋" w:cs="仿宋" w:hint="eastAsia"/>
          <w:szCs w:val="32"/>
        </w:rPr>
        <w:t>的</w:t>
      </w:r>
      <w:r>
        <w:rPr>
          <w:rFonts w:ascii="仿宋" w:hAnsi="仿宋" w:cs="仿宋" w:hint="eastAsia"/>
          <w:szCs w:val="32"/>
        </w:rPr>
        <w:t>名称、类别、申报单位。</w:t>
      </w:r>
    </w:p>
    <w:p w:rsidR="00E63D55" w:rsidRDefault="00E63D55">
      <w:pPr>
        <w:spacing w:line="360" w:lineRule="auto"/>
        <w:ind w:firstLineChars="200" w:firstLine="640"/>
        <w:rPr>
          <w:rFonts w:ascii="仿宋" w:hAnsi="仿宋" w:cs="仿宋"/>
          <w:szCs w:val="32"/>
        </w:rPr>
      </w:pPr>
    </w:p>
    <w:p w:rsidR="00E63D55" w:rsidRDefault="004258B7">
      <w:pPr>
        <w:spacing w:line="360" w:lineRule="auto"/>
        <w:jc w:val="center"/>
        <w:rPr>
          <w:rFonts w:ascii="宋体" w:eastAsia="宋体" w:hAnsi="宋体" w:cs="宋体"/>
          <w:b/>
          <w:bCs/>
          <w:szCs w:val="32"/>
        </w:rPr>
      </w:pPr>
      <w:r>
        <w:rPr>
          <w:rFonts w:ascii="宋体" w:eastAsia="宋体" w:hAnsi="宋体" w:cs="宋体" w:hint="eastAsia"/>
          <w:b/>
          <w:bCs/>
          <w:szCs w:val="32"/>
        </w:rPr>
        <w:t>第五章</w:t>
      </w:r>
      <w:r>
        <w:rPr>
          <w:rFonts w:ascii="宋体" w:eastAsia="宋体" w:hAnsi="宋体" w:cs="宋体" w:hint="eastAsia"/>
          <w:b/>
          <w:bCs/>
          <w:szCs w:val="32"/>
        </w:rPr>
        <w:t xml:space="preserve">  </w:t>
      </w:r>
      <w:r>
        <w:rPr>
          <w:rFonts w:ascii="宋体" w:eastAsia="宋体" w:hAnsi="宋体" w:cs="宋体" w:hint="eastAsia"/>
          <w:b/>
          <w:bCs/>
          <w:szCs w:val="32"/>
        </w:rPr>
        <w:t>评审</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第二十条</w:t>
      </w:r>
      <w:r>
        <w:rPr>
          <w:rFonts w:ascii="仿宋" w:hAnsi="仿宋" w:cs="仿宋" w:hint="eastAsia"/>
          <w:szCs w:val="32"/>
        </w:rPr>
        <w:t xml:space="preserve"> </w:t>
      </w:r>
      <w:r>
        <w:rPr>
          <w:rFonts w:ascii="仿宋" w:hAnsi="仿宋" w:cs="仿宋" w:hint="eastAsia"/>
          <w:szCs w:val="32"/>
        </w:rPr>
        <w:t>资料审查（总分</w:t>
      </w:r>
      <w:r>
        <w:rPr>
          <w:rFonts w:ascii="仿宋" w:hAnsi="仿宋" w:cs="仿宋" w:hint="eastAsia"/>
          <w:szCs w:val="32"/>
        </w:rPr>
        <w:t>30</w:t>
      </w:r>
      <w:r>
        <w:rPr>
          <w:rFonts w:ascii="仿宋" w:hAnsi="仿宋" w:cs="仿宋" w:hint="eastAsia"/>
          <w:szCs w:val="32"/>
        </w:rPr>
        <w:t>分，低于</w:t>
      </w:r>
      <w:r>
        <w:rPr>
          <w:rFonts w:ascii="仿宋" w:hAnsi="仿宋" w:cs="仿宋" w:hint="eastAsia"/>
          <w:szCs w:val="32"/>
        </w:rPr>
        <w:t>20</w:t>
      </w:r>
      <w:r>
        <w:rPr>
          <w:rFonts w:ascii="仿宋" w:hAnsi="仿宋" w:cs="仿宋" w:hint="eastAsia"/>
          <w:szCs w:val="32"/>
        </w:rPr>
        <w:t>分不进行工程复查）由协会秘书处组成</w:t>
      </w:r>
      <w:r>
        <w:rPr>
          <w:rFonts w:ascii="仿宋" w:hAnsi="仿宋" w:cs="仿宋" w:hint="eastAsia"/>
          <w:szCs w:val="32"/>
        </w:rPr>
        <w:t>2-3</w:t>
      </w:r>
      <w:r>
        <w:rPr>
          <w:rFonts w:ascii="仿宋" w:hAnsi="仿宋" w:cs="仿宋" w:hint="eastAsia"/>
          <w:szCs w:val="32"/>
        </w:rPr>
        <w:t>人进行资料评审并签字，不合格的资料退回或者要求补充完整。对不符合申报条件的项</w:t>
      </w:r>
      <w:r>
        <w:rPr>
          <w:rFonts w:ascii="仿宋" w:hAnsi="仿宋" w:cs="仿宋" w:hint="eastAsia"/>
          <w:szCs w:val="32"/>
        </w:rPr>
        <w:lastRenderedPageBreak/>
        <w:t>目，退回资料并告知申报单位。</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第二十一条</w:t>
      </w:r>
      <w:r>
        <w:rPr>
          <w:rFonts w:ascii="仿宋" w:hAnsi="仿宋" w:cs="仿宋" w:hint="eastAsia"/>
          <w:szCs w:val="32"/>
        </w:rPr>
        <w:t xml:space="preserve"> </w:t>
      </w:r>
      <w:r>
        <w:rPr>
          <w:rFonts w:ascii="仿宋" w:hAnsi="仿宋" w:cs="仿宋" w:hint="eastAsia"/>
          <w:szCs w:val="32"/>
        </w:rPr>
        <w:t>工程复查（总分</w:t>
      </w:r>
      <w:r>
        <w:rPr>
          <w:rFonts w:ascii="仿宋" w:hAnsi="仿宋" w:cs="仿宋" w:hint="eastAsia"/>
          <w:szCs w:val="32"/>
        </w:rPr>
        <w:t>40</w:t>
      </w:r>
      <w:r>
        <w:rPr>
          <w:rFonts w:ascii="仿宋" w:hAnsi="仿宋" w:cs="仿宋" w:hint="eastAsia"/>
          <w:szCs w:val="32"/>
        </w:rPr>
        <w:t>分）</w:t>
      </w:r>
      <w:r>
        <w:rPr>
          <w:rFonts w:ascii="仿宋" w:hAnsi="仿宋" w:cs="仿宋" w:hint="eastAsia"/>
          <w:szCs w:val="32"/>
        </w:rPr>
        <w:t xml:space="preserve"> </w:t>
      </w:r>
      <w:r>
        <w:rPr>
          <w:rFonts w:ascii="仿宋" w:hAnsi="仿宋" w:cs="仿宋" w:hint="eastAsia"/>
          <w:szCs w:val="32"/>
        </w:rPr>
        <w:t>核查小组成员一般为四人，须是具有二级建造师和中级职称及以上的行业专家，成员为向企业抽调。现场核查评分时，采取回避打分制度。核查小组的</w:t>
      </w:r>
      <w:r>
        <w:rPr>
          <w:rFonts w:ascii="仿宋" w:hAnsi="仿宋" w:cs="仿宋" w:hint="eastAsia"/>
          <w:szCs w:val="32"/>
        </w:rPr>
        <w:t>职责是：</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（一）对每个申报项目进行实地核查，根据《工程核查评分表》进行打分并讲评；</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二）</w:t>
      </w:r>
      <w:r>
        <w:rPr>
          <w:rFonts w:ascii="仿宋" w:hAnsi="仿宋" w:cs="仿宋" w:hint="eastAsia"/>
          <w:szCs w:val="32"/>
        </w:rPr>
        <w:t>审阅申报项目的建设程序、</w:t>
      </w:r>
      <w:r>
        <w:rPr>
          <w:rFonts w:ascii="仿宋" w:hAnsi="仿宋" w:cs="仿宋" w:hint="eastAsia"/>
          <w:szCs w:val="32"/>
        </w:rPr>
        <w:t>工程</w:t>
      </w:r>
      <w:r>
        <w:rPr>
          <w:rFonts w:ascii="仿宋" w:hAnsi="仿宋" w:cs="仿宋" w:hint="eastAsia"/>
          <w:szCs w:val="32"/>
        </w:rPr>
        <w:t>资料</w:t>
      </w:r>
      <w:r>
        <w:rPr>
          <w:rFonts w:ascii="仿宋" w:hAnsi="仿宋" w:cs="仿宋" w:hint="eastAsia"/>
          <w:szCs w:val="32"/>
        </w:rPr>
        <w:t>，</w:t>
      </w:r>
      <w:r>
        <w:rPr>
          <w:rFonts w:ascii="仿宋" w:hAnsi="仿宋" w:cs="仿宋" w:hint="eastAsia"/>
          <w:szCs w:val="32"/>
        </w:rPr>
        <w:t>查阅竣工图</w:t>
      </w:r>
      <w:r>
        <w:rPr>
          <w:rFonts w:ascii="仿宋" w:hAnsi="仿宋" w:cs="仿宋" w:hint="eastAsia"/>
          <w:szCs w:val="32"/>
        </w:rPr>
        <w:t>；</w:t>
      </w:r>
    </w:p>
    <w:p w:rsidR="00E63D55" w:rsidRDefault="004258B7">
      <w:pPr>
        <w:spacing w:line="360" w:lineRule="auto"/>
        <w:ind w:firstLineChars="200" w:firstLine="640"/>
        <w:rPr>
          <w:rFonts w:ascii="仿宋" w:hAnsi="仿宋" w:cs="仿宋"/>
          <w:szCs w:val="32"/>
        </w:rPr>
      </w:pPr>
      <w:r>
        <w:rPr>
          <w:rFonts w:ascii="仿宋" w:hAnsi="仿宋" w:cs="仿宋" w:hint="eastAsia"/>
          <w:szCs w:val="32"/>
        </w:rPr>
        <w:t>（</w:t>
      </w:r>
      <w:r>
        <w:rPr>
          <w:rFonts w:ascii="仿宋" w:hAnsi="仿宋" w:cs="仿宋" w:hint="eastAsia"/>
          <w:szCs w:val="32"/>
        </w:rPr>
        <w:t>三）</w:t>
      </w:r>
      <w:r>
        <w:rPr>
          <w:rFonts w:ascii="仿宋" w:hAnsi="仿宋" w:cs="仿宋" w:hint="eastAsia"/>
          <w:szCs w:val="32"/>
        </w:rPr>
        <w:t>听取</w:t>
      </w:r>
      <w:r>
        <w:rPr>
          <w:rFonts w:ascii="仿宋" w:hAnsi="仿宋" w:cs="仿宋" w:hint="eastAsia"/>
          <w:szCs w:val="32"/>
        </w:rPr>
        <w:t>建设单位项目负责人的</w:t>
      </w:r>
      <w:r>
        <w:rPr>
          <w:rFonts w:ascii="仿宋" w:hAnsi="仿宋" w:cs="仿宋" w:hint="eastAsia"/>
          <w:szCs w:val="32"/>
        </w:rPr>
        <w:t>有关意见</w:t>
      </w:r>
      <w:r>
        <w:rPr>
          <w:rFonts w:ascii="仿宋" w:hAnsi="仿宋" w:cs="仿宋" w:hint="eastAsia"/>
          <w:szCs w:val="32"/>
        </w:rPr>
        <w:t>。</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第二十二条</w:t>
      </w:r>
      <w:r>
        <w:rPr>
          <w:rFonts w:ascii="仿宋" w:hAnsi="仿宋" w:cs="仿宋" w:hint="eastAsia"/>
          <w:b/>
          <w:bCs/>
          <w:szCs w:val="32"/>
        </w:rPr>
        <w:t xml:space="preserve"> </w:t>
      </w:r>
      <w:r>
        <w:rPr>
          <w:rFonts w:ascii="仿宋" w:hAnsi="仿宋" w:cs="仿宋" w:hint="eastAsia"/>
          <w:szCs w:val="32"/>
        </w:rPr>
        <w:t>确定得分汇总和排序，得分汇总为资料审查、工程复查两项均为合格得分之和。</w:t>
      </w:r>
      <w:r>
        <w:rPr>
          <w:rFonts w:ascii="仿宋" w:hAnsi="仿宋" w:cs="仿宋" w:hint="eastAsia"/>
          <w:szCs w:val="32"/>
        </w:rPr>
        <w:t xml:space="preserve"> </w:t>
      </w:r>
      <w:r>
        <w:rPr>
          <w:rFonts w:ascii="仿宋" w:hAnsi="仿宋" w:cs="仿宋" w:hint="eastAsia"/>
          <w:szCs w:val="32"/>
        </w:rPr>
        <w:t>在资料审查和工程复查程序完成后，确定得分汇总、排序及获奖工程名单</w:t>
      </w:r>
      <w:r>
        <w:rPr>
          <w:rFonts w:ascii="仿宋" w:hAnsi="仿宋" w:cs="仿宋" w:hint="eastAsia"/>
          <w:szCs w:val="32"/>
        </w:rPr>
        <w:t>。</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第二十三条</w:t>
      </w:r>
      <w:r>
        <w:rPr>
          <w:rFonts w:ascii="仿宋" w:hAnsi="仿宋" w:cs="仿宋" w:hint="eastAsia"/>
          <w:b/>
          <w:bCs/>
          <w:szCs w:val="32"/>
        </w:rPr>
        <w:t xml:space="preserve"> </w:t>
      </w:r>
      <w:r>
        <w:rPr>
          <w:rFonts w:ascii="仿宋" w:hAnsi="仿宋" w:cs="仿宋" w:hint="eastAsia"/>
          <w:szCs w:val="32"/>
        </w:rPr>
        <w:t>市建筑装饰协会将评定的宜昌市优质建筑装饰工程名单，向</w:t>
      </w:r>
      <w:r>
        <w:rPr>
          <w:rFonts w:ascii="仿宋" w:hAnsi="仿宋" w:cs="仿宋" w:hint="eastAsia"/>
          <w:szCs w:val="32"/>
        </w:rPr>
        <w:t>社</w:t>
      </w:r>
      <w:r>
        <w:rPr>
          <w:rFonts w:ascii="仿宋" w:hAnsi="仿宋" w:cs="仿宋" w:hint="eastAsia"/>
          <w:szCs w:val="32"/>
        </w:rPr>
        <w:t>会进行公示且</w:t>
      </w:r>
      <w:r>
        <w:rPr>
          <w:rFonts w:ascii="仿宋" w:hAnsi="仿宋" w:cs="仿宋" w:hint="eastAsia"/>
          <w:szCs w:val="32"/>
        </w:rPr>
        <w:t>在</w:t>
      </w:r>
      <w:r>
        <w:rPr>
          <w:rFonts w:ascii="仿宋" w:hAnsi="仿宋" w:cs="仿宋" w:hint="eastAsia"/>
          <w:szCs w:val="32"/>
        </w:rPr>
        <w:t>无异议后予以公告。</w:t>
      </w:r>
    </w:p>
    <w:p w:rsidR="00E63D55" w:rsidRDefault="00E63D55">
      <w:pPr>
        <w:spacing w:line="360" w:lineRule="auto"/>
        <w:ind w:firstLineChars="200" w:firstLine="640"/>
        <w:rPr>
          <w:rFonts w:ascii="仿宋" w:hAnsi="仿宋" w:cs="仿宋"/>
          <w:szCs w:val="32"/>
        </w:rPr>
      </w:pPr>
    </w:p>
    <w:p w:rsidR="00E63D55" w:rsidRDefault="004258B7">
      <w:pPr>
        <w:spacing w:line="360" w:lineRule="auto"/>
        <w:ind w:firstLineChars="200" w:firstLine="643"/>
        <w:jc w:val="center"/>
        <w:rPr>
          <w:rFonts w:ascii="仿宋" w:hAnsi="仿宋" w:cs="仿宋"/>
          <w:b/>
          <w:bCs/>
          <w:szCs w:val="32"/>
        </w:rPr>
      </w:pPr>
      <w:r>
        <w:rPr>
          <w:rFonts w:ascii="宋体" w:eastAsia="宋体" w:hAnsi="宋体" w:cs="宋体" w:hint="eastAsia"/>
          <w:b/>
          <w:bCs/>
          <w:szCs w:val="32"/>
        </w:rPr>
        <w:t>第六章</w:t>
      </w:r>
      <w:r>
        <w:rPr>
          <w:rFonts w:ascii="宋体" w:eastAsia="宋体" w:hAnsi="宋体" w:cs="宋体" w:hint="eastAsia"/>
          <w:b/>
          <w:bCs/>
          <w:szCs w:val="32"/>
        </w:rPr>
        <w:t xml:space="preserve"> </w:t>
      </w:r>
      <w:r>
        <w:rPr>
          <w:rFonts w:ascii="宋体" w:eastAsia="宋体" w:hAnsi="宋体" w:cs="宋体" w:hint="eastAsia"/>
          <w:b/>
          <w:bCs/>
          <w:szCs w:val="32"/>
        </w:rPr>
        <w:t>奖励</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第二十</w:t>
      </w:r>
      <w:r>
        <w:rPr>
          <w:rFonts w:ascii="仿宋" w:hAnsi="仿宋" w:cs="仿宋" w:hint="eastAsia"/>
          <w:b/>
          <w:bCs/>
          <w:szCs w:val="32"/>
        </w:rPr>
        <w:t>四</w:t>
      </w:r>
      <w:r>
        <w:rPr>
          <w:rFonts w:ascii="仿宋" w:hAnsi="仿宋" w:cs="仿宋" w:hint="eastAsia"/>
          <w:b/>
          <w:bCs/>
          <w:szCs w:val="32"/>
        </w:rPr>
        <w:t>条</w:t>
      </w:r>
      <w:r>
        <w:rPr>
          <w:rFonts w:ascii="仿宋" w:hAnsi="仿宋" w:cs="仿宋" w:hint="eastAsia"/>
          <w:szCs w:val="32"/>
        </w:rPr>
        <w:t xml:space="preserve"> </w:t>
      </w:r>
      <w:r>
        <w:rPr>
          <w:rFonts w:ascii="仿宋" w:hAnsi="仿宋" w:cs="仿宋" w:hint="eastAsia"/>
          <w:szCs w:val="32"/>
        </w:rPr>
        <w:t>由宜昌市建筑装饰协会对获奖工程</w:t>
      </w:r>
      <w:r>
        <w:rPr>
          <w:rFonts w:ascii="仿宋" w:hAnsi="仿宋" w:cs="仿宋" w:hint="eastAsia"/>
          <w:szCs w:val="32"/>
        </w:rPr>
        <w:t>发文表彰并</w:t>
      </w:r>
      <w:r>
        <w:rPr>
          <w:rFonts w:ascii="仿宋" w:hAnsi="仿宋" w:cs="仿宋" w:hint="eastAsia"/>
          <w:szCs w:val="32"/>
        </w:rPr>
        <w:t>授予奖杯和证书。</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第二十</w:t>
      </w:r>
      <w:r>
        <w:rPr>
          <w:rFonts w:ascii="仿宋" w:hAnsi="仿宋" w:cs="仿宋" w:hint="eastAsia"/>
          <w:b/>
          <w:bCs/>
          <w:szCs w:val="32"/>
        </w:rPr>
        <w:t>五</w:t>
      </w:r>
      <w:r>
        <w:rPr>
          <w:rFonts w:ascii="仿宋" w:hAnsi="仿宋" w:cs="仿宋" w:hint="eastAsia"/>
          <w:b/>
          <w:bCs/>
          <w:szCs w:val="32"/>
        </w:rPr>
        <w:t>条</w:t>
      </w:r>
      <w:r>
        <w:rPr>
          <w:rFonts w:ascii="仿宋" w:hAnsi="仿宋" w:cs="仿宋" w:hint="eastAsia"/>
          <w:szCs w:val="32"/>
        </w:rPr>
        <w:t xml:space="preserve"> </w:t>
      </w:r>
      <w:r>
        <w:rPr>
          <w:rFonts w:ascii="仿宋" w:hAnsi="仿宋" w:cs="仿宋" w:hint="eastAsia"/>
          <w:szCs w:val="32"/>
        </w:rPr>
        <w:t>获奖单位</w:t>
      </w:r>
      <w:r>
        <w:rPr>
          <w:rFonts w:ascii="仿宋" w:hAnsi="仿宋" w:cs="仿宋" w:hint="eastAsia"/>
          <w:szCs w:val="32"/>
        </w:rPr>
        <w:t>凭协会相关文件</w:t>
      </w:r>
      <w:r>
        <w:rPr>
          <w:rFonts w:ascii="仿宋" w:hAnsi="仿宋" w:cs="仿宋" w:hint="eastAsia"/>
          <w:szCs w:val="32"/>
        </w:rPr>
        <w:t>根据《宜昌市</w:t>
      </w:r>
      <w:r>
        <w:rPr>
          <w:rFonts w:ascii="仿宋" w:hAnsi="仿宋" w:cs="仿宋" w:hint="eastAsia"/>
          <w:szCs w:val="32"/>
        </w:rPr>
        <w:t>建筑装饰装修企业优良行为记分标准</w:t>
      </w:r>
      <w:r>
        <w:rPr>
          <w:rFonts w:ascii="仿宋" w:hAnsi="仿宋" w:cs="仿宋" w:hint="eastAsia"/>
          <w:szCs w:val="32"/>
        </w:rPr>
        <w:t>》</w:t>
      </w:r>
      <w:r>
        <w:rPr>
          <w:rFonts w:ascii="仿宋" w:hAnsi="仿宋" w:cs="仿宋" w:hint="eastAsia"/>
          <w:szCs w:val="32"/>
        </w:rPr>
        <w:t>，</w:t>
      </w:r>
      <w:r>
        <w:rPr>
          <w:rFonts w:ascii="仿宋" w:hAnsi="仿宋" w:cs="仿宋" w:hint="eastAsia"/>
          <w:szCs w:val="32"/>
        </w:rPr>
        <w:t>向行业主管部门申报记分</w:t>
      </w:r>
      <w:r>
        <w:rPr>
          <w:rFonts w:ascii="仿宋" w:hAnsi="仿宋" w:cs="仿宋" w:hint="eastAsia"/>
          <w:szCs w:val="32"/>
        </w:rPr>
        <w:t>。</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lastRenderedPageBreak/>
        <w:t>第二十</w:t>
      </w:r>
      <w:r>
        <w:rPr>
          <w:rFonts w:ascii="仿宋" w:hAnsi="仿宋" w:cs="仿宋" w:hint="eastAsia"/>
          <w:b/>
          <w:bCs/>
          <w:szCs w:val="32"/>
        </w:rPr>
        <w:t>六</w:t>
      </w:r>
      <w:r>
        <w:rPr>
          <w:rFonts w:ascii="仿宋" w:hAnsi="仿宋" w:cs="仿宋" w:hint="eastAsia"/>
          <w:b/>
          <w:bCs/>
          <w:szCs w:val="32"/>
        </w:rPr>
        <w:t>条</w:t>
      </w:r>
      <w:r>
        <w:rPr>
          <w:rFonts w:ascii="仿宋" w:hAnsi="仿宋" w:cs="仿宋" w:hint="eastAsia"/>
          <w:szCs w:val="32"/>
        </w:rPr>
        <w:t xml:space="preserve"> </w:t>
      </w:r>
      <w:r>
        <w:rPr>
          <w:rFonts w:ascii="仿宋" w:hAnsi="仿宋" w:cs="仿宋" w:hint="eastAsia"/>
          <w:szCs w:val="32"/>
        </w:rPr>
        <w:t>获奖工程</w:t>
      </w:r>
      <w:r>
        <w:rPr>
          <w:rFonts w:ascii="仿宋" w:hAnsi="仿宋" w:cs="仿宋" w:hint="eastAsia"/>
          <w:szCs w:val="32"/>
        </w:rPr>
        <w:t>的承建、参建单位</w:t>
      </w:r>
      <w:r>
        <w:rPr>
          <w:rFonts w:ascii="仿宋" w:hAnsi="仿宋" w:cs="仿宋" w:hint="eastAsia"/>
          <w:szCs w:val="32"/>
        </w:rPr>
        <w:t>如有隐瞒违法违规行为、质量安全问题等被投诉举报，经宜昌市建筑装饰协会查实后，将撤销“宜昌市优质建筑装饰工程奖”，收回奖杯和证书。</w:t>
      </w:r>
    </w:p>
    <w:p w:rsidR="00E63D55" w:rsidRDefault="00E63D55">
      <w:pPr>
        <w:spacing w:line="360" w:lineRule="auto"/>
        <w:ind w:firstLineChars="200" w:firstLine="640"/>
        <w:rPr>
          <w:rFonts w:ascii="仿宋" w:hAnsi="仿宋" w:cs="仿宋"/>
          <w:szCs w:val="32"/>
        </w:rPr>
      </w:pPr>
    </w:p>
    <w:p w:rsidR="00E63D55" w:rsidRDefault="004258B7">
      <w:pPr>
        <w:spacing w:line="360" w:lineRule="auto"/>
        <w:ind w:firstLineChars="200" w:firstLine="643"/>
        <w:jc w:val="center"/>
        <w:rPr>
          <w:rFonts w:ascii="宋体" w:eastAsia="宋体" w:hAnsi="宋体" w:cs="宋体"/>
          <w:b/>
          <w:bCs/>
          <w:szCs w:val="32"/>
        </w:rPr>
      </w:pPr>
      <w:r>
        <w:rPr>
          <w:rFonts w:ascii="宋体" w:eastAsia="宋体" w:hAnsi="宋体" w:cs="宋体" w:hint="eastAsia"/>
          <w:b/>
          <w:bCs/>
          <w:szCs w:val="32"/>
        </w:rPr>
        <w:t>第七章</w:t>
      </w:r>
      <w:r>
        <w:rPr>
          <w:rFonts w:ascii="宋体" w:eastAsia="宋体" w:hAnsi="宋体" w:cs="宋体" w:hint="eastAsia"/>
          <w:b/>
          <w:bCs/>
          <w:szCs w:val="32"/>
        </w:rPr>
        <w:t xml:space="preserve"> </w:t>
      </w:r>
      <w:r>
        <w:rPr>
          <w:rFonts w:ascii="宋体" w:eastAsia="宋体" w:hAnsi="宋体" w:cs="宋体" w:hint="eastAsia"/>
          <w:b/>
          <w:bCs/>
          <w:szCs w:val="32"/>
        </w:rPr>
        <w:t>纪律</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第二十</w:t>
      </w:r>
      <w:r>
        <w:rPr>
          <w:rFonts w:ascii="仿宋" w:hAnsi="仿宋" w:cs="仿宋" w:hint="eastAsia"/>
          <w:b/>
          <w:bCs/>
          <w:szCs w:val="32"/>
        </w:rPr>
        <w:t>七</w:t>
      </w:r>
      <w:r>
        <w:rPr>
          <w:rFonts w:ascii="仿宋" w:hAnsi="仿宋" w:cs="仿宋" w:hint="eastAsia"/>
          <w:b/>
          <w:bCs/>
          <w:szCs w:val="32"/>
        </w:rPr>
        <w:t>条</w:t>
      </w:r>
      <w:r>
        <w:rPr>
          <w:rFonts w:ascii="仿宋" w:hAnsi="仿宋" w:cs="仿宋" w:hint="eastAsia"/>
          <w:szCs w:val="32"/>
        </w:rPr>
        <w:t xml:space="preserve"> </w:t>
      </w:r>
      <w:r>
        <w:rPr>
          <w:rFonts w:ascii="仿宋" w:hAnsi="仿宋" w:cs="仿宋" w:hint="eastAsia"/>
          <w:szCs w:val="32"/>
        </w:rPr>
        <w:t>参加“宜昌市优质建筑装饰工程奖”评选的工作人员和评审专家要秉公办事、廉洁自律，不得徇私舞弊，不得接受任何礼物。对违反者，视其情节轻重给予批评教育，直至撤消相应的资格，并承担相应的责任。</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第二十</w:t>
      </w:r>
      <w:r>
        <w:rPr>
          <w:rFonts w:ascii="仿宋" w:hAnsi="仿宋" w:cs="仿宋" w:hint="eastAsia"/>
          <w:b/>
          <w:bCs/>
          <w:szCs w:val="32"/>
        </w:rPr>
        <w:t>八</w:t>
      </w:r>
      <w:r>
        <w:rPr>
          <w:rFonts w:ascii="仿宋" w:hAnsi="仿宋" w:cs="仿宋" w:hint="eastAsia"/>
          <w:b/>
          <w:bCs/>
          <w:szCs w:val="32"/>
        </w:rPr>
        <w:t>条</w:t>
      </w:r>
      <w:r>
        <w:rPr>
          <w:rFonts w:ascii="仿宋" w:hAnsi="仿宋" w:cs="仿宋" w:hint="eastAsia"/>
          <w:szCs w:val="32"/>
        </w:rPr>
        <w:t xml:space="preserve"> </w:t>
      </w:r>
      <w:r>
        <w:rPr>
          <w:rFonts w:ascii="仿宋" w:hAnsi="仿宋" w:cs="仿宋" w:hint="eastAsia"/>
          <w:szCs w:val="32"/>
        </w:rPr>
        <w:t>申报材料必须真实准确，不得弄虚作假，否则取消该工程的参评资格。</w:t>
      </w:r>
    </w:p>
    <w:p w:rsidR="00E63D55" w:rsidRDefault="00E63D55">
      <w:pPr>
        <w:spacing w:line="360" w:lineRule="auto"/>
        <w:ind w:firstLineChars="200" w:firstLine="640"/>
        <w:rPr>
          <w:rFonts w:ascii="仿宋" w:hAnsi="仿宋" w:cs="仿宋"/>
          <w:szCs w:val="32"/>
        </w:rPr>
      </w:pPr>
    </w:p>
    <w:p w:rsidR="00E63D55" w:rsidRDefault="004258B7">
      <w:pPr>
        <w:spacing w:line="360" w:lineRule="auto"/>
        <w:ind w:firstLineChars="200" w:firstLine="643"/>
        <w:jc w:val="center"/>
        <w:rPr>
          <w:rFonts w:ascii="宋体" w:eastAsia="宋体" w:hAnsi="宋体" w:cs="宋体"/>
          <w:b/>
          <w:bCs/>
          <w:szCs w:val="32"/>
        </w:rPr>
      </w:pPr>
      <w:r>
        <w:rPr>
          <w:rFonts w:ascii="宋体" w:eastAsia="宋体" w:hAnsi="宋体" w:cs="宋体" w:hint="eastAsia"/>
          <w:b/>
          <w:bCs/>
          <w:szCs w:val="32"/>
        </w:rPr>
        <w:t>第八章</w:t>
      </w:r>
      <w:r>
        <w:rPr>
          <w:rFonts w:ascii="宋体" w:eastAsia="宋体" w:hAnsi="宋体" w:cs="宋体" w:hint="eastAsia"/>
          <w:b/>
          <w:bCs/>
          <w:szCs w:val="32"/>
        </w:rPr>
        <w:t xml:space="preserve"> </w:t>
      </w:r>
      <w:r>
        <w:rPr>
          <w:rFonts w:ascii="宋体" w:eastAsia="宋体" w:hAnsi="宋体" w:cs="宋体" w:hint="eastAsia"/>
          <w:b/>
          <w:bCs/>
          <w:szCs w:val="32"/>
        </w:rPr>
        <w:t>附则</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w:t>
      </w:r>
      <w:r>
        <w:rPr>
          <w:rFonts w:ascii="仿宋" w:hAnsi="仿宋" w:cs="仿宋" w:hint="eastAsia"/>
          <w:b/>
          <w:bCs/>
          <w:szCs w:val="32"/>
        </w:rPr>
        <w:t>二十九</w:t>
      </w:r>
      <w:r>
        <w:rPr>
          <w:rFonts w:ascii="仿宋" w:hAnsi="仿宋" w:cs="仿宋" w:hint="eastAsia"/>
          <w:b/>
          <w:bCs/>
          <w:szCs w:val="32"/>
        </w:rPr>
        <w:t>条</w:t>
      </w:r>
      <w:r>
        <w:rPr>
          <w:rFonts w:ascii="仿宋" w:hAnsi="仿宋" w:cs="仿宋" w:hint="eastAsia"/>
          <w:szCs w:val="32"/>
        </w:rPr>
        <w:t xml:space="preserve"> </w:t>
      </w:r>
      <w:r>
        <w:rPr>
          <w:rFonts w:ascii="仿宋" w:hAnsi="仿宋" w:cs="仿宋" w:hint="eastAsia"/>
          <w:szCs w:val="32"/>
        </w:rPr>
        <w:t>本办法由宜昌市建筑装饰协会</w:t>
      </w:r>
      <w:r>
        <w:rPr>
          <w:rFonts w:ascii="仿宋" w:hAnsi="仿宋" w:cs="仿宋" w:hint="eastAsia"/>
          <w:szCs w:val="32"/>
        </w:rPr>
        <w:t>技术委员会</w:t>
      </w:r>
      <w:r>
        <w:rPr>
          <w:rFonts w:ascii="仿宋" w:hAnsi="仿宋" w:cs="仿宋" w:hint="eastAsia"/>
          <w:szCs w:val="32"/>
        </w:rPr>
        <w:t>负责解释。</w:t>
      </w:r>
    </w:p>
    <w:p w:rsidR="00E63D55" w:rsidRDefault="004258B7">
      <w:pPr>
        <w:spacing w:line="360" w:lineRule="auto"/>
        <w:ind w:firstLineChars="200" w:firstLine="643"/>
        <w:rPr>
          <w:rFonts w:ascii="仿宋" w:hAnsi="仿宋" w:cs="仿宋"/>
          <w:szCs w:val="32"/>
        </w:rPr>
      </w:pPr>
      <w:r>
        <w:rPr>
          <w:rFonts w:ascii="仿宋" w:hAnsi="仿宋" w:cs="仿宋" w:hint="eastAsia"/>
          <w:b/>
          <w:bCs/>
          <w:szCs w:val="32"/>
        </w:rPr>
        <w:t>第三十条</w:t>
      </w:r>
      <w:r>
        <w:rPr>
          <w:rFonts w:ascii="仿宋" w:hAnsi="仿宋" w:cs="仿宋" w:hint="eastAsia"/>
          <w:szCs w:val="32"/>
        </w:rPr>
        <w:t xml:space="preserve"> </w:t>
      </w:r>
      <w:r>
        <w:rPr>
          <w:rFonts w:ascii="仿宋" w:hAnsi="仿宋" w:cs="仿宋" w:hint="eastAsia"/>
          <w:szCs w:val="32"/>
        </w:rPr>
        <w:t>本办法自</w:t>
      </w:r>
      <w:r>
        <w:rPr>
          <w:rFonts w:ascii="仿宋" w:hAnsi="仿宋" w:cs="仿宋" w:hint="eastAsia"/>
          <w:szCs w:val="32"/>
        </w:rPr>
        <w:t>201</w:t>
      </w:r>
      <w:r>
        <w:rPr>
          <w:rFonts w:ascii="仿宋" w:hAnsi="仿宋" w:cs="仿宋" w:hint="eastAsia"/>
          <w:szCs w:val="32"/>
        </w:rPr>
        <w:t>9</w:t>
      </w:r>
      <w:r>
        <w:rPr>
          <w:rFonts w:ascii="仿宋" w:hAnsi="仿宋" w:cs="仿宋" w:hint="eastAsia"/>
          <w:szCs w:val="32"/>
        </w:rPr>
        <w:t>年</w:t>
      </w:r>
      <w:r>
        <w:rPr>
          <w:rFonts w:ascii="仿宋" w:hAnsi="仿宋" w:cs="仿宋" w:hint="eastAsia"/>
          <w:szCs w:val="32"/>
        </w:rPr>
        <w:t>3</w:t>
      </w:r>
      <w:r>
        <w:rPr>
          <w:rFonts w:ascii="仿宋" w:hAnsi="仿宋" w:cs="仿宋" w:hint="eastAsia"/>
          <w:szCs w:val="32"/>
        </w:rPr>
        <w:t>月</w:t>
      </w:r>
      <w:r>
        <w:rPr>
          <w:rFonts w:ascii="仿宋" w:hAnsi="仿宋" w:cs="仿宋" w:hint="eastAsia"/>
          <w:szCs w:val="32"/>
        </w:rPr>
        <w:t>29</w:t>
      </w:r>
      <w:r>
        <w:rPr>
          <w:rFonts w:ascii="仿宋" w:hAnsi="仿宋" w:cs="仿宋" w:hint="eastAsia"/>
          <w:szCs w:val="32"/>
        </w:rPr>
        <w:t>日</w:t>
      </w:r>
      <w:r>
        <w:rPr>
          <w:rFonts w:ascii="仿宋" w:hAnsi="仿宋" w:cs="仿宋" w:hint="eastAsia"/>
          <w:szCs w:val="32"/>
        </w:rPr>
        <w:t>起执行。</w:t>
      </w:r>
    </w:p>
    <w:p w:rsidR="00E63D55" w:rsidRDefault="00E63D55">
      <w:pPr>
        <w:spacing w:line="360" w:lineRule="auto"/>
        <w:ind w:firstLineChars="200" w:firstLine="640"/>
        <w:rPr>
          <w:rFonts w:ascii="仿宋" w:hAnsi="仿宋" w:cs="仿宋"/>
          <w:szCs w:val="32"/>
        </w:rPr>
      </w:pPr>
    </w:p>
    <w:p w:rsidR="00E63D55" w:rsidRDefault="00E63D55">
      <w:pPr>
        <w:tabs>
          <w:tab w:val="left" w:pos="774"/>
        </w:tabs>
        <w:spacing w:line="360" w:lineRule="auto"/>
        <w:jc w:val="center"/>
      </w:pPr>
    </w:p>
    <w:sectPr w:rsidR="00E63D55" w:rsidSect="00E63D55">
      <w:pgSz w:w="11906" w:h="16838"/>
      <w:pgMar w:top="1440" w:right="1797" w:bottom="1440" w:left="1797"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1334"/>
    <w:rsid w:val="001A00F4"/>
    <w:rsid w:val="004258B7"/>
    <w:rsid w:val="00557FA7"/>
    <w:rsid w:val="00592853"/>
    <w:rsid w:val="005D0A48"/>
    <w:rsid w:val="0069749C"/>
    <w:rsid w:val="006C1334"/>
    <w:rsid w:val="00DA0968"/>
    <w:rsid w:val="00E63D55"/>
    <w:rsid w:val="00F923FC"/>
    <w:rsid w:val="3B3D571C"/>
    <w:rsid w:val="3F37282D"/>
    <w:rsid w:val="53035E0D"/>
    <w:rsid w:val="574F5A99"/>
    <w:rsid w:val="7CAE6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5"/>
    <w:pPr>
      <w:widowControl w:val="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63D55"/>
    <w:rPr>
      <w:sz w:val="18"/>
      <w:szCs w:val="18"/>
    </w:rPr>
  </w:style>
  <w:style w:type="table" w:styleId="a4">
    <w:name w:val="Table Grid"/>
    <w:basedOn w:val="a1"/>
    <w:uiPriority w:val="59"/>
    <w:qFormat/>
    <w:rsid w:val="00E63D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5">
    <w:name w:val="Strong"/>
    <w:basedOn w:val="a0"/>
    <w:uiPriority w:val="22"/>
    <w:qFormat/>
    <w:rsid w:val="00E63D55"/>
    <w:rPr>
      <w:b/>
    </w:rPr>
  </w:style>
  <w:style w:type="character" w:customStyle="1" w:styleId="Char">
    <w:name w:val="批注框文本 Char"/>
    <w:basedOn w:val="a0"/>
    <w:link w:val="a3"/>
    <w:uiPriority w:val="99"/>
    <w:semiHidden/>
    <w:qFormat/>
    <w:rsid w:val="00E63D5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2019-02-15T01:15:00Z</cp:lastPrinted>
  <dcterms:created xsi:type="dcterms:W3CDTF">2019-02-15T01:10:00Z</dcterms:created>
  <dcterms:modified xsi:type="dcterms:W3CDTF">2019-03-29T02:28:00Z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