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sz w:val="36"/>
          <w:szCs w:val="36"/>
        </w:rPr>
        <w:t>宜昌市建筑装饰行业自律公约</w:t>
      </w:r>
    </w:p>
    <w:p>
      <w:pPr>
        <w:jc w:val="center"/>
      </w:pPr>
    </w:p>
    <w:p>
      <w:pPr>
        <w:jc w:val="center"/>
        <w:rPr>
          <w:rFonts w:ascii="仿宋" w:hAnsi="仿宋" w:eastAsia="仿宋" w:cs="仿宋"/>
          <w:b/>
          <w:color w:val="000000"/>
          <w:sz w:val="32"/>
          <w:szCs w:val="32"/>
        </w:rPr>
      </w:pPr>
    </w:p>
    <w:p>
      <w:pPr>
        <w:jc w:val="center"/>
        <w:rPr>
          <w:rFonts w:ascii="仿宋" w:hAnsi="仿宋" w:eastAsia="仿宋" w:cs="仿宋"/>
          <w:b/>
          <w:color w:val="000000"/>
          <w:sz w:val="32"/>
          <w:szCs w:val="32"/>
        </w:rPr>
      </w:pPr>
      <w:r>
        <w:rPr>
          <w:rFonts w:hint="eastAsia" w:asciiTheme="majorEastAsia" w:hAnsiTheme="majorEastAsia" w:eastAsiaTheme="majorEastAsia" w:cstheme="majorEastAsia"/>
          <w:b/>
          <w:color w:val="000000"/>
          <w:sz w:val="32"/>
          <w:szCs w:val="32"/>
        </w:rPr>
        <w:t>第一章 总则</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 xml:space="preserve">第一条 </w:t>
      </w:r>
      <w:r>
        <w:rPr>
          <w:rFonts w:hint="eastAsia" w:ascii="仿宋" w:hAnsi="仿宋" w:eastAsia="仿宋" w:cs="仿宋"/>
          <w:color w:val="000000"/>
          <w:sz w:val="32"/>
          <w:szCs w:val="32"/>
        </w:rPr>
        <w:t xml:space="preserve"> 为加强宜昌建筑装饰行业的自律管理，规范建筑装饰企业（含个体经营户）及其从业人员的经营行为，维护行业成员的共同利益和建筑装饰市场秩序，促进</w:t>
      </w:r>
      <w:r>
        <w:rPr>
          <w:rFonts w:hint="eastAsia" w:ascii="仿宋" w:hAnsi="仿宋" w:eastAsia="仿宋" w:cs="仿宋"/>
          <w:color w:val="000000"/>
          <w:sz w:val="32"/>
          <w:szCs w:val="32"/>
          <w:lang w:eastAsia="zh-CN"/>
        </w:rPr>
        <w:t>全市建筑装饰</w:t>
      </w:r>
      <w:r>
        <w:rPr>
          <w:rFonts w:hint="eastAsia" w:ascii="仿宋" w:hAnsi="仿宋" w:eastAsia="仿宋" w:cs="仿宋"/>
          <w:color w:val="000000"/>
          <w:sz w:val="32"/>
          <w:szCs w:val="32"/>
        </w:rPr>
        <w:t>行业健康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持续发展，</w:t>
      </w:r>
      <w:r>
        <w:rPr>
          <w:rFonts w:hint="eastAsia" w:ascii="仿宋" w:hAnsi="仿宋" w:eastAsia="仿宋" w:cs="仿宋"/>
          <w:color w:val="000000"/>
          <w:sz w:val="32"/>
          <w:szCs w:val="32"/>
          <w:lang w:eastAsia="zh-CN"/>
        </w:rPr>
        <w:t>特</w:t>
      </w:r>
      <w:r>
        <w:rPr>
          <w:rFonts w:hint="eastAsia" w:ascii="仿宋" w:hAnsi="仿宋" w:eastAsia="仿宋" w:cs="仿宋"/>
          <w:color w:val="000000"/>
          <w:sz w:val="32"/>
          <w:szCs w:val="32"/>
        </w:rPr>
        <w:t>制定本自律公约。</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凡在我市从事建筑装饰设计、施工、建筑装饰材料生产、供应并依法登记注册的企业和个体经营户及其从业人员，均应自觉遵守本自律公约。</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宜昌市建筑装饰协会在上级党组织和行业主管部门的领导和指导下，负责建筑装饰行业自律公约的制定、实施和监督管理，并接受社会公众及新闻媒体的监督。</w:t>
      </w:r>
    </w:p>
    <w:p>
      <w:pPr>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themeColor="text1"/>
          <w:sz w:val="32"/>
          <w:szCs w:val="32"/>
        </w:rPr>
        <w:t>第二章 公约内容</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第四条</w:t>
      </w:r>
      <w:r>
        <w:rPr>
          <w:rFonts w:hint="eastAsia" w:ascii="仿宋" w:hAnsi="仿宋" w:eastAsia="仿宋" w:cs="仿宋"/>
          <w:color w:val="000000"/>
          <w:sz w:val="32"/>
          <w:szCs w:val="32"/>
        </w:rPr>
        <w:t xml:space="preserve">  遵守国家法律法规和地方有关规定，接受政府有关部门的监督、管理和指导，依法经营，诚实守信。</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严格遵守国家税法和税收征管制度，不偷税漏税。</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遵守市场交易原则和招投标管理规定，不以行贿、弄虚作假等不正当手段参与投标和承接工程，不以任何形式诋毁和损害竞争对手的商业信誉，不侵犯他人的知识产权和技术成果。</w:t>
      </w:r>
    </w:p>
    <w:p>
      <w:pPr>
        <w:pStyle w:val="4"/>
        <w:widowControl/>
        <w:spacing w:beforeAutospacing="0" w:afterAutospacing="0"/>
        <w:ind w:firstLine="643" w:firstLineChars="200"/>
        <w:rPr>
          <w:rFonts w:ascii="宋体" w:hAnsi="宋体" w:eastAsia="宋体" w:cs="宋体"/>
          <w:color w:val="000000"/>
        </w:rPr>
      </w:pPr>
      <w:r>
        <w:rPr>
          <w:rFonts w:hint="eastAsia" w:ascii="仿宋" w:hAnsi="仿宋" w:eastAsia="仿宋" w:cs="仿宋"/>
          <w:b/>
          <w:bCs/>
          <w:color w:val="000000"/>
          <w:sz w:val="32"/>
          <w:szCs w:val="32"/>
        </w:rPr>
        <w:t>第七条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kern w:val="2"/>
          <w:sz w:val="32"/>
          <w:szCs w:val="32"/>
        </w:rPr>
        <w:t>坚持公平、公正、公开的市场交易原则，以自有技术实力、管理水平和服务质量参与市场竞争，自觉抵制违反市场规则的压级压价和低于成本价的恶性竞争，自觉维护行业的整体利益。</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第八条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重合同，守信用，增强履约意识。装饰装修企业自觉使用《宜昌市住宅装饰装修工程施工合同》（示范文本），杜绝故意设置合同陷阱和在合同外擅自增项加价等不良行为。</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第九条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严格执行合理的产品和服务价格，不抬价压价，不搞价格欺诈，不搞虚假宣传，不相互拆台、相互贬损，不损害同行其他经营者以及消费者的利益。</w:t>
      </w:r>
    </w:p>
    <w:p>
      <w:pPr>
        <w:ind w:firstLine="643" w:firstLineChars="200"/>
        <w:rPr>
          <w:rFonts w:ascii="仿宋" w:hAnsi="仿宋" w:eastAsia="仿宋" w:cs="Arial"/>
          <w:color w:val="000000" w:themeColor="text1"/>
          <w:kern w:val="0"/>
          <w:sz w:val="30"/>
          <w:szCs w:val="30"/>
        </w:rPr>
      </w:pPr>
      <w:r>
        <w:rPr>
          <w:rFonts w:hint="eastAsia" w:ascii="仿宋" w:hAnsi="仿宋" w:eastAsia="仿宋" w:cs="仿宋"/>
          <w:b/>
          <w:bCs/>
          <w:color w:val="000000"/>
          <w:sz w:val="32"/>
          <w:szCs w:val="32"/>
        </w:rPr>
        <w:t>第十条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坚持质量第一，倡导工匠精神。严格执行生产经营的有关工艺、技术、质量标准和规范，不生产、销售、采购和使用不符合国家标准的原材料及产品；重视环境保护，</w:t>
      </w:r>
      <w:r>
        <w:rPr>
          <w:rFonts w:hint="eastAsia" w:ascii="仿宋" w:hAnsi="仿宋" w:eastAsia="仿宋" w:cs="Arial"/>
          <w:color w:val="000000" w:themeColor="text1"/>
          <w:kern w:val="0"/>
          <w:sz w:val="30"/>
          <w:szCs w:val="30"/>
        </w:rPr>
        <w:t>坚持“</w:t>
      </w:r>
      <w:r>
        <w:rPr>
          <w:rFonts w:ascii="仿宋" w:hAnsi="仿宋" w:eastAsia="仿宋" w:cs="Arial"/>
          <w:color w:val="000000" w:themeColor="text1"/>
          <w:kern w:val="0"/>
          <w:sz w:val="30"/>
          <w:szCs w:val="30"/>
        </w:rPr>
        <w:t>绿色环保</w:t>
      </w:r>
      <w:r>
        <w:rPr>
          <w:rFonts w:hint="eastAsia" w:ascii="仿宋" w:hAnsi="仿宋" w:eastAsia="仿宋" w:cs="Arial"/>
          <w:color w:val="000000" w:themeColor="text1"/>
          <w:kern w:val="0"/>
          <w:sz w:val="30"/>
          <w:szCs w:val="30"/>
        </w:rPr>
        <w:t>，</w:t>
      </w:r>
      <w:r>
        <w:rPr>
          <w:rFonts w:ascii="仿宋" w:hAnsi="仿宋" w:eastAsia="仿宋" w:cs="Arial"/>
          <w:color w:val="000000" w:themeColor="text1"/>
          <w:kern w:val="0"/>
          <w:sz w:val="30"/>
          <w:szCs w:val="30"/>
        </w:rPr>
        <w:t>节能高效</w:t>
      </w:r>
      <w:r>
        <w:rPr>
          <w:rFonts w:hint="eastAsia" w:ascii="仿宋" w:hAnsi="仿宋" w:eastAsia="仿宋" w:cs="Arial"/>
          <w:color w:val="000000" w:themeColor="text1"/>
          <w:kern w:val="0"/>
          <w:sz w:val="30"/>
          <w:szCs w:val="30"/>
        </w:rPr>
        <w:t>”理念</w:t>
      </w:r>
      <w:r>
        <w:rPr>
          <w:rFonts w:ascii="仿宋" w:hAnsi="仿宋" w:eastAsia="仿宋" w:cs="Arial"/>
          <w:color w:val="000000" w:themeColor="text1"/>
          <w:kern w:val="0"/>
          <w:sz w:val="30"/>
          <w:szCs w:val="30"/>
        </w:rPr>
        <w:t>，使用环保</w:t>
      </w:r>
      <w:bookmarkStart w:id="0" w:name="_GoBack"/>
      <w:bookmarkEnd w:id="0"/>
      <w:r>
        <w:rPr>
          <w:rFonts w:ascii="仿宋" w:hAnsi="仿宋" w:eastAsia="仿宋" w:cs="Arial"/>
          <w:color w:val="000000" w:themeColor="text1"/>
          <w:kern w:val="0"/>
          <w:sz w:val="30"/>
          <w:szCs w:val="30"/>
        </w:rPr>
        <w:t>材料</w:t>
      </w:r>
      <w:r>
        <w:rPr>
          <w:rFonts w:hint="eastAsia" w:ascii="仿宋" w:hAnsi="仿宋" w:eastAsia="仿宋" w:cs="Arial"/>
          <w:color w:val="000000" w:themeColor="text1"/>
          <w:kern w:val="0"/>
          <w:sz w:val="30"/>
          <w:szCs w:val="30"/>
        </w:rPr>
        <w:t>，节约</w:t>
      </w:r>
      <w:r>
        <w:rPr>
          <w:rFonts w:ascii="仿宋" w:hAnsi="仿宋" w:eastAsia="仿宋" w:cs="Arial"/>
          <w:color w:val="000000" w:themeColor="text1"/>
          <w:kern w:val="0"/>
          <w:sz w:val="30"/>
          <w:szCs w:val="30"/>
        </w:rPr>
        <w:t>能源，减少污染。</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第十一条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积极参与扫黑除恶专项整治工作，不参与强揽工程、强迫交易、恶意欠薪、恶意讨薪等涉黑性质的违法活动，自觉抵制黑恶行为，维护良好的市场环境。</w:t>
      </w:r>
    </w:p>
    <w:p>
      <w:pPr>
        <w:ind w:firstLine="643" w:firstLineChars="200"/>
        <w:rPr>
          <w:rFonts w:ascii="仿宋" w:hAnsi="仿宋" w:eastAsia="仿宋" w:cs="仿宋"/>
          <w:color w:val="auto"/>
          <w:sz w:val="32"/>
          <w:szCs w:val="32"/>
        </w:rPr>
      </w:pPr>
      <w:r>
        <w:rPr>
          <w:rFonts w:hint="eastAsia" w:ascii="仿宋" w:hAnsi="仿宋" w:eastAsia="仿宋" w:cs="仿宋"/>
          <w:b/>
          <w:bCs/>
          <w:color w:val="000000"/>
          <w:sz w:val="32"/>
          <w:szCs w:val="32"/>
        </w:rPr>
        <w:t>第十二条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 xml:space="preserve"> 坚持“安全第一</w:t>
      </w:r>
      <w:r>
        <w:rPr>
          <w:rFonts w:hint="eastAsia" w:ascii="仿宋" w:hAnsi="仿宋" w:eastAsia="仿宋" w:cs="仿宋"/>
          <w:color w:val="auto"/>
          <w:sz w:val="32"/>
          <w:szCs w:val="32"/>
        </w:rPr>
        <w:t>、预防为主、综合治理”的原则，做好安全文明教育和科学管理工作。积极推进企业质量安全管理标准化进程。主动接受和配合行业主管部门及协会对本企业在建项目的质量安全及市场行为检查。</w:t>
      </w:r>
    </w:p>
    <w:p>
      <w:pPr>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第三章 惩戒与表彰</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宜昌市建筑装饰协会有权对会员企业及其从业人员遵守公约的情况进行检查、监督、惩戒或者表彰。</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第十四条</w:t>
      </w:r>
      <w:r>
        <w:rPr>
          <w:rFonts w:hint="eastAsia" w:ascii="仿宋" w:hAnsi="仿宋" w:eastAsia="仿宋" w:cs="仿宋"/>
          <w:color w:val="000000"/>
          <w:sz w:val="32"/>
          <w:szCs w:val="32"/>
        </w:rPr>
        <w:t xml:space="preserve">  对违反公约的行为，惩戒方式包含且不限于以下形式：口头警告、在宜昌市建筑装饰网（ycjzzsw.com）进行通报、公示；在企业信用评价中扣分；计入失信及严重失信名单并通报行业主管部门；在行业主管部门诚信评价中扣分；取消行业评优评先资格。</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第十五条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对模范遵守公约的行为，表彰方式包含且不限于以下形式：在企业信用评价中加分；在行业组织的相关抽检中给予免检；协会选择优秀企业予以表彰并向社会推荐。</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第十六条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协会将建立宜昌市建筑装饰行业自律公约执行评价机制，与企业信用评价无缝对接，建立健全行业信用评价与自律管理联动机制。</w:t>
      </w:r>
    </w:p>
    <w:p>
      <w:pPr>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第四章   附则</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第十七条</w:t>
      </w:r>
      <w:r>
        <w:rPr>
          <w:rFonts w:hint="eastAsia" w:ascii="仿宋" w:hAnsi="仿宋" w:eastAsia="仿宋" w:cs="仿宋"/>
          <w:color w:val="000000"/>
          <w:sz w:val="32"/>
          <w:szCs w:val="32"/>
        </w:rPr>
        <w:t xml:space="preserve">  本自律公约执行过程中，如需修改和补充，由协会秘书处提出预案，经协会常务理事会审议通过后执行。</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第十八条</w:t>
      </w:r>
      <w:r>
        <w:rPr>
          <w:rFonts w:hint="eastAsia" w:ascii="仿宋" w:hAnsi="仿宋" w:eastAsia="仿宋" w:cs="仿宋"/>
          <w:color w:val="000000"/>
          <w:sz w:val="32"/>
          <w:szCs w:val="32"/>
        </w:rPr>
        <w:t xml:space="preserve">  本自律公约解释权归常务理事会，自公布之日起施行。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175CC3"/>
    <w:rsid w:val="001C1682"/>
    <w:rsid w:val="00294769"/>
    <w:rsid w:val="00333DE6"/>
    <w:rsid w:val="004B191A"/>
    <w:rsid w:val="00647285"/>
    <w:rsid w:val="0068123D"/>
    <w:rsid w:val="0090066E"/>
    <w:rsid w:val="009E4034"/>
    <w:rsid w:val="00CC7527"/>
    <w:rsid w:val="00E62FF1"/>
    <w:rsid w:val="00F36F34"/>
    <w:rsid w:val="077F039D"/>
    <w:rsid w:val="103E5E2A"/>
    <w:rsid w:val="1CD72BE8"/>
    <w:rsid w:val="38E45119"/>
    <w:rsid w:val="49175CC3"/>
    <w:rsid w:val="4A20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99"/>
    <w:rPr>
      <w:rFonts w:cs="Times New Roman"/>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217</Words>
  <Characters>1240</Characters>
  <Lines>10</Lines>
  <Paragraphs>2</Paragraphs>
  <TotalTime>1</TotalTime>
  <ScaleCrop>false</ScaleCrop>
  <LinksUpToDate>false</LinksUpToDate>
  <CharactersWithSpaces>1455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2019-05-06T06:36:00Z</dcterms:created>
  <dc:creator>任宜平</dc:creator>
  <cp:lastModifiedBy>晓敏</cp:lastModifiedBy>
  <cp:lastPrinted>2019-05-09T02:15:00Z</cp:lastPrinted>
  <dcterms:modified xsi:type="dcterms:W3CDTF">2019-05-13T09:36:59Z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